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82E" w:rsidRDefault="000E482E" w:rsidP="000E482E">
      <w:pPr>
        <w:jc w:val="both"/>
      </w:pPr>
      <w:r>
        <w:t>Raport bieżący nr</w:t>
      </w:r>
      <w:r>
        <w:tab/>
        <w:t>5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0E482E" w:rsidRDefault="000E482E" w:rsidP="000E482E">
      <w:pPr>
        <w:jc w:val="both"/>
      </w:pPr>
      <w:r>
        <w:t>Data sporządzenia:</w:t>
      </w:r>
      <w:r>
        <w:tab/>
        <w:t>2018-02-12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0E482E" w:rsidRDefault="000E482E" w:rsidP="000E482E">
      <w:pPr>
        <w:jc w:val="both"/>
      </w:pPr>
      <w:r>
        <w:t>Skrócona nazwa emitenta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482E" w:rsidRDefault="000E482E" w:rsidP="000E482E">
      <w:pPr>
        <w:jc w:val="both"/>
      </w:pPr>
      <w:r>
        <w:t>BIOMED-LUBLIN WYTWÓRNIA SUROWIC I SZCZEPIONEK SA</w:t>
      </w:r>
      <w:r>
        <w:tab/>
      </w:r>
    </w:p>
    <w:p w:rsidR="000E482E" w:rsidRDefault="000E482E" w:rsidP="000E482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482E" w:rsidRDefault="000E482E" w:rsidP="000E482E">
      <w:pPr>
        <w:jc w:val="both"/>
      </w:pPr>
      <w:r>
        <w:t>Rozpoczęcie współpracy z Bioton SA w zakresie dystrybucji i promocji produktu leczniczego Spółki "</w:t>
      </w:r>
      <w:proofErr w:type="spellStart"/>
      <w:r>
        <w:t>Distreptaza</w:t>
      </w:r>
      <w:proofErr w:type="spellEnd"/>
      <w:r>
        <w:t>" na rynku krajowym</w:t>
      </w:r>
      <w:r>
        <w:tab/>
      </w:r>
    </w:p>
    <w:p w:rsidR="000E482E" w:rsidRDefault="000E482E" w:rsidP="000E482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482E" w:rsidRDefault="000E482E" w:rsidP="000E482E">
      <w:pPr>
        <w:jc w:val="both"/>
      </w:pPr>
      <w:r>
        <w:t>Art. 17 ust. 1 MAR - informacje poufne.</w:t>
      </w:r>
      <w:r>
        <w:tab/>
      </w:r>
    </w:p>
    <w:p w:rsidR="000E482E" w:rsidRDefault="000E482E" w:rsidP="000E482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E482E" w:rsidRDefault="000E482E" w:rsidP="000E482E">
      <w:pPr>
        <w:jc w:val="both"/>
      </w:pPr>
      <w:r>
        <w:t>Zarząd BIOMED – LUBLIN Wytwórnia Surowic i Szczepionek S.A. („Spółka”, „Emitent”, „</w:t>
      </w:r>
      <w:proofErr w:type="spellStart"/>
      <w:r>
        <w:t>Biomed</w:t>
      </w:r>
      <w:proofErr w:type="spellEnd"/>
      <w:r>
        <w:t xml:space="preserve">”), niniejszym informuje, że w dniu 12 lutego 2018 roku została podjęta przez zarząd Spółki uchwała nr 2/2018 w przedmiocie wyrażenia zgody na zawarcie umowy z BIOTON Spółka Akcyjna z siedzibą w Warszawie (dalej: „BIOTON”) dotyczącej współpracy w zakresie dystrybucji i promocji produktu leczniczego spółki o nazwie handlowej </w:t>
      </w:r>
      <w:proofErr w:type="spellStart"/>
      <w:r>
        <w:t>Distreptaza</w:t>
      </w:r>
      <w:proofErr w:type="spellEnd"/>
      <w:r>
        <w:t>®.</w:t>
      </w:r>
    </w:p>
    <w:p w:rsidR="000E482E" w:rsidRDefault="000E482E" w:rsidP="000E482E">
      <w:pPr>
        <w:jc w:val="both"/>
      </w:pPr>
      <w:r>
        <w:t xml:space="preserve">W wykonaniu uchwały zarządu Emitent zawarł w dniu 12 lutego 2018 roku z BIOTON umowę, w wyniku której Emitent zobowiązał się sprzedawać na zasadzie wyłączności na terytorium Rzeczpospolitej Polskiej do BIOTON produkt leczniczy </w:t>
      </w:r>
      <w:proofErr w:type="spellStart"/>
      <w:r>
        <w:t>Distreptaza</w:t>
      </w:r>
      <w:proofErr w:type="spellEnd"/>
      <w:r>
        <w:t>® („Produkt”). BIOTON zobowiązał się nabywać Produkty od Emitenta, a następnie sprzedawać je wyłącznie na terytorium Rzeczypospolitej Polskiej. BIOTON zobowiązał się także do aktywnej promocji i reklamy Produktu. W zamian za usługi świadczone przez BIOTON, Emitent zobowiązał się płacić wynagrodzenie, które uzależnione jest od wolumenu sprzedaży Produktu.</w:t>
      </w:r>
    </w:p>
    <w:p w:rsidR="000E482E" w:rsidRDefault="000E482E" w:rsidP="000E482E">
      <w:pPr>
        <w:jc w:val="both"/>
      </w:pPr>
      <w:r>
        <w:t>Strony określiły umownie Prognozowany Roczny Poziom Zamówień (PRPZ) oraz Prognozowany Miesięczny Poziom Zamówień (PMPZ) Produktu, które zwiększają się w każdym roku obowiązywania umowy. Strony ustaliły także Minimalny Roczny Limit Zamówień (MRPZ) i Minimalny Miesięczny Limit Zamówień (MMLZ) Produktu.</w:t>
      </w:r>
    </w:p>
    <w:p w:rsidR="000E482E" w:rsidRDefault="000E482E" w:rsidP="000E482E">
      <w:pPr>
        <w:jc w:val="both"/>
      </w:pPr>
      <w:r>
        <w:t>W przypadku realizacji sprzedaży poniżej Minimalnego Rocznego Poziomu Zamówień BIOTON zwróci Emitentowi utracone korzyści w postaci marży na Produkcie pomniejszonej o wynagrodzenie, które byłoby należne BIOTON, jeśli MRPZ zostałby wykonany.</w:t>
      </w:r>
    </w:p>
    <w:p w:rsidR="000E482E" w:rsidRDefault="000E482E" w:rsidP="000E482E">
      <w:pPr>
        <w:jc w:val="both"/>
      </w:pPr>
      <w:r>
        <w:t>Strony określiły także w Umowie limit skumulowanej wielkości zamówień w roku kalendarzowym, którego przekroczenie uprawnia BIOTON do naliczenia dodatkowego wynagrodzenia za Produkty sprzedane ponad ustalony limit.</w:t>
      </w:r>
    </w:p>
    <w:p w:rsidR="000E482E" w:rsidRDefault="000E482E" w:rsidP="000E482E">
      <w:pPr>
        <w:jc w:val="both"/>
      </w:pPr>
      <w:r>
        <w:t>Umowa została zawarta na czas określony do dnia 31 grudnia 2022 roku.</w:t>
      </w:r>
    </w:p>
    <w:p w:rsidR="000E482E" w:rsidRDefault="000E482E" w:rsidP="000E482E">
      <w:pPr>
        <w:jc w:val="both"/>
      </w:pPr>
    </w:p>
    <w:p w:rsidR="000E482E" w:rsidRDefault="000E482E" w:rsidP="000E482E">
      <w:pPr>
        <w:jc w:val="both"/>
      </w:pPr>
      <w:r>
        <w:t xml:space="preserve">Umowa może być rozwiązana w każdym czasie za obopólną zgodą obu Stron, wyrażoną na piśmie. </w:t>
      </w:r>
    </w:p>
    <w:p w:rsidR="000E482E" w:rsidRDefault="000E482E" w:rsidP="000E482E">
      <w:pPr>
        <w:jc w:val="both"/>
      </w:pPr>
      <w:r>
        <w:t xml:space="preserve">Umowa może być wypowiedziana jeśli druga Strona naruszy istotne warunki Umowy, a w szczególności jeśli </w:t>
      </w:r>
      <w:proofErr w:type="spellStart"/>
      <w:r>
        <w:t>Biomed</w:t>
      </w:r>
      <w:proofErr w:type="spellEnd"/>
      <w:r>
        <w:t xml:space="preserve"> utraci możliwość dostarczania Produktu, lub zamówienia składane przez BIOTON będą niższe niż opisane wyżej minimalne poziomy zamówień. </w:t>
      </w:r>
    </w:p>
    <w:p w:rsidR="000E482E" w:rsidRDefault="000E482E" w:rsidP="000E482E">
      <w:pPr>
        <w:jc w:val="both"/>
      </w:pPr>
      <w:r>
        <w:lastRenderedPageBreak/>
        <w:t xml:space="preserve">Rozwiązanie lub wygaśnięcie Umowy nie ma wpływu na jakiekolwiek zaległe zobowiązania należne z mocy niniejszej Umowy, powstałe przed jej rozwiązaniem lub wygaśnięciem, w tym w szczególności na zapłatę zobowiązań z tytułu ceny za dostarczone Produkty i zobowiązań z tytułu wynagrodzenia za świadczone usługi dystrybucji Produktów, ani nie ma wpływu na określone w umowie środki prawne, które mogą przysługiwać Stronom na podstawie niniejszej Umowy. </w:t>
      </w:r>
    </w:p>
    <w:p w:rsidR="000E482E" w:rsidRDefault="000E482E" w:rsidP="000E482E">
      <w:pPr>
        <w:jc w:val="both"/>
      </w:pPr>
      <w:r>
        <w:t xml:space="preserve">Strony umownie ograniczyły całkowitą łączną odpowiedzialność BIOTON z tytułu częściowego lub całkowitego niewykonania lub nienależytego wykonania Umowy do kwoty 2 500 000 zł. </w:t>
      </w:r>
    </w:p>
    <w:p w:rsidR="000E482E" w:rsidRDefault="000E482E" w:rsidP="000E482E">
      <w:pPr>
        <w:jc w:val="both"/>
      </w:pPr>
      <w:r>
        <w:t>Pozostałe warunki umowy nie odbiegają od warunków powszechnie stosowanych przy tego typu umowach.</w:t>
      </w:r>
    </w:p>
    <w:p w:rsidR="000E482E" w:rsidRDefault="000E482E" w:rsidP="000E482E">
      <w:pPr>
        <w:jc w:val="both"/>
      </w:pPr>
      <w:r>
        <w:t xml:space="preserve">Łączna prognozowana wartość Umowy wynosi ok 45 mln zł w całym okresie jej obowiązywania. </w:t>
      </w:r>
    </w:p>
    <w:p w:rsidR="000E482E" w:rsidRDefault="000E482E" w:rsidP="000E482E">
      <w:pPr>
        <w:jc w:val="both"/>
      </w:pPr>
      <w:r>
        <w:t xml:space="preserve">W opinii Zarządu Emitenta podpisanie Umowy pozwoli na szybszy wzrost wielkości sprzedaży Produktu na rynku krajowym. Uzgodnione w Umowie limity sprzedaży są wyższe niż zakładane przez Emitenta, możliwe do realizacji własnymi siłami sprzedaży. Przełoży się to na poprawę marż i wyników finansowych Emitenta w kolejnych latach, począwszy od roku 2019. </w:t>
      </w:r>
    </w:p>
    <w:p w:rsidR="000E482E" w:rsidRDefault="000E482E" w:rsidP="000E482E">
      <w:pPr>
        <w:jc w:val="both"/>
      </w:pPr>
      <w:r>
        <w:t>Oznacza to również zmianę struktury koszów: zmniejszą się koszty stałe sprzedaży (wynagrodzenia przedstawicieli), zastąpione zostaną kosztami zmiennymi, wynagrodzeniem dla BIOTON zależnym od wielkości sprzedaży.</w:t>
      </w:r>
    </w:p>
    <w:p w:rsidR="000E482E" w:rsidRDefault="000E482E" w:rsidP="000E482E">
      <w:pPr>
        <w:jc w:val="both"/>
      </w:pPr>
      <w:r>
        <w:t xml:space="preserve">Realizacja zawartych w Umowie planów sprzedaży na rok 2019 i lata kolejne będzie możliwa dzięki uruchomieniu nowego wydziału </w:t>
      </w:r>
      <w:proofErr w:type="spellStart"/>
      <w:r>
        <w:t>Distreptazy</w:t>
      </w:r>
      <w:proofErr w:type="spellEnd"/>
      <w:r>
        <w:t xml:space="preserve"> i podwojeniu zdolności produkcyjnych Spółki.</w:t>
      </w:r>
    </w:p>
    <w:p w:rsidR="000E482E" w:rsidRDefault="000E482E" w:rsidP="000E482E">
      <w:pPr>
        <w:jc w:val="both"/>
      </w:pPr>
    </w:p>
    <w:p w:rsidR="000E482E" w:rsidRDefault="000E482E" w:rsidP="000E482E">
      <w:pPr>
        <w:jc w:val="both"/>
      </w:pPr>
      <w:r>
        <w:t>PODPISY OSÓB REPREZENTUJĄCYCH SPÓŁKĘ</w:t>
      </w:r>
      <w:r>
        <w:tab/>
      </w:r>
    </w:p>
    <w:p w:rsidR="000E482E" w:rsidRDefault="000E482E" w:rsidP="000E482E">
      <w:pPr>
        <w:jc w:val="both"/>
      </w:pPr>
      <w:r>
        <w:t>2018-02-12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0E482E" w:rsidRDefault="000E482E" w:rsidP="000E482E">
      <w:pPr>
        <w:jc w:val="both"/>
      </w:pPr>
      <w:r>
        <w:t>2018-02-12</w:t>
      </w:r>
      <w:r>
        <w:tab/>
        <w:t>Włodzimierz Parzydło</w:t>
      </w:r>
      <w:r>
        <w:tab/>
        <w:t>Członek Zarządu</w:t>
      </w:r>
    </w:p>
    <w:sectPr w:rsidR="009A76AB" w:rsidRPr="000E4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82E"/>
    <w:rsid w:val="000A642C"/>
    <w:rsid w:val="000E482E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336BB-C1E9-4336-B009-FE412C85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2018-03-01T09:04:00Z</dcterms:created>
  <dcterms:modified xsi:type="dcterms:W3CDTF">2018-03-01T09:05:00Z</dcterms:modified>
</cp:coreProperties>
</file>