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52" w:rsidRDefault="00CF6452" w:rsidP="00CF6452">
      <w:r>
        <w:t>Raport bieżący nr</w:t>
      </w:r>
      <w:r>
        <w:tab/>
        <w:t>89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CF6452" w:rsidRDefault="00CF6452" w:rsidP="00CF6452"/>
    <w:p w:rsidR="00CF6452" w:rsidRDefault="00CF6452" w:rsidP="00CF6452">
      <w:r>
        <w:t>Data sporządzenia:</w:t>
      </w:r>
      <w:r>
        <w:tab/>
        <w:t>2017-12-24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6452" w:rsidRDefault="00CF6452" w:rsidP="00CF6452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6452" w:rsidRDefault="00CF6452" w:rsidP="00CF6452">
      <w:r>
        <w:t>Wykaz akcjonariuszy posiadających co najmniej 5% głosów na Nadzwyczajnym Walnym Zgromadzeniu Akcjonariuszy „BIOMED-LUBLIN” Wytwórnia Surowic i Szczepionek Spółka Akcyjna, zwołanym na dzień 20.12.2017 roku</w:t>
      </w:r>
      <w:r>
        <w:tab/>
      </w:r>
    </w:p>
    <w:p w:rsidR="00CF6452" w:rsidRDefault="00CF6452" w:rsidP="00CF6452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6452" w:rsidRDefault="00CF6452" w:rsidP="00CF6452">
      <w:r>
        <w:t>Art. 70 pkt 3 Ustawy o ofercie - WZA lista powyżej 5 %</w:t>
      </w:r>
      <w:r>
        <w:tab/>
      </w:r>
    </w:p>
    <w:p w:rsidR="00CF6452" w:rsidRDefault="00CF6452" w:rsidP="00CF6452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6452" w:rsidRDefault="00CF6452" w:rsidP="00CF6452">
      <w:r>
        <w:t>Zarząd „BIOMED-LUBLIN” Wytwórnia Surowic i Szczepionek Spółka Akcyjna podaje do publicznej wiadomości wykaz akcjonariuszy posiadających co najmniej 5% głosów na Nadzwyczajnym Walnym Zgromadzeniu Akcjonariuszy Emitenta, zwołanym na dzień 20.12.2017 r.</w:t>
      </w:r>
    </w:p>
    <w:p w:rsidR="00CF6452" w:rsidRDefault="00CF6452" w:rsidP="00CF6452">
      <w:r>
        <w:t>1/ Waldemar Sierocki</w:t>
      </w:r>
      <w:r>
        <w:tab/>
      </w:r>
    </w:p>
    <w:p w:rsidR="00CF6452" w:rsidRDefault="00CF6452" w:rsidP="00CF6452">
      <w:r>
        <w:t>Liczba zarejestrowanych akcji na NWZ:</w:t>
      </w:r>
      <w:r>
        <w:tab/>
        <w:t>4 535 084</w:t>
      </w:r>
    </w:p>
    <w:p w:rsidR="00CF6452" w:rsidRDefault="00CF6452" w:rsidP="00CF6452">
      <w:r>
        <w:t>Liczba głosów z zarejestrowanych akcji:</w:t>
      </w:r>
      <w:r>
        <w:tab/>
        <w:t>9 070 168</w:t>
      </w:r>
    </w:p>
    <w:p w:rsidR="00CF6452" w:rsidRDefault="00CF6452" w:rsidP="00CF6452">
      <w:r>
        <w:t>Udział w liczbie głosów na NWZ (%):</w:t>
      </w:r>
      <w:r>
        <w:tab/>
        <w:t>30,99 %</w:t>
      </w:r>
    </w:p>
    <w:p w:rsidR="00CF6452" w:rsidRDefault="00CF6452" w:rsidP="00CF6452">
      <w:r>
        <w:t>Udział w ogólnej liczbie głosów (%): (wszystkich głosów w Spółce)</w:t>
      </w:r>
      <w:r>
        <w:tab/>
        <w:t>11,78 %</w:t>
      </w:r>
    </w:p>
    <w:p w:rsidR="00CF6452" w:rsidRDefault="00CF6452" w:rsidP="00CF6452"/>
    <w:p w:rsidR="00CF6452" w:rsidRDefault="00CF6452" w:rsidP="00CF6452">
      <w:r>
        <w:t>2/ Przemysław Sierocki</w:t>
      </w:r>
      <w:r>
        <w:tab/>
        <w:t xml:space="preserve"> </w:t>
      </w:r>
    </w:p>
    <w:p w:rsidR="00CF6452" w:rsidRDefault="00CF6452" w:rsidP="00CF6452">
      <w:r>
        <w:t>Liczba zarejestrowanych akcji na NWZ:</w:t>
      </w:r>
      <w:r>
        <w:tab/>
        <w:t>4 535 083</w:t>
      </w:r>
    </w:p>
    <w:p w:rsidR="00CF6452" w:rsidRDefault="00CF6452" w:rsidP="00CF6452">
      <w:r>
        <w:t>Liczba głosów z zarejestrowanych akcji:</w:t>
      </w:r>
      <w:r>
        <w:tab/>
        <w:t>9 070 166</w:t>
      </w:r>
    </w:p>
    <w:p w:rsidR="00CF6452" w:rsidRDefault="00CF6452" w:rsidP="00CF6452">
      <w:r>
        <w:t>Udział w liczbie głosów na NWZ (%):</w:t>
      </w:r>
      <w:r>
        <w:tab/>
        <w:t>30,99 %</w:t>
      </w:r>
    </w:p>
    <w:p w:rsidR="00CF6452" w:rsidRDefault="00CF6452" w:rsidP="00CF6452">
      <w:r>
        <w:t>Udział w ogólnej liczbie głosów (%): (wszystkich głosów w Spółce)</w:t>
      </w:r>
      <w:r>
        <w:tab/>
        <w:t>11,78 %</w:t>
      </w:r>
    </w:p>
    <w:p w:rsidR="00CF6452" w:rsidRDefault="00CF6452" w:rsidP="00CF6452"/>
    <w:p w:rsidR="00CF6452" w:rsidRDefault="00CF6452" w:rsidP="00CF6452">
      <w:r>
        <w:t xml:space="preserve">3/ </w:t>
      </w:r>
      <w:proofErr w:type="spellStart"/>
      <w:r>
        <w:t>Medicare</w:t>
      </w:r>
      <w:proofErr w:type="spellEnd"/>
      <w:r>
        <w:t xml:space="preserve"> Sp. z o.o.</w:t>
      </w:r>
      <w:r>
        <w:tab/>
      </w:r>
    </w:p>
    <w:p w:rsidR="00CF6452" w:rsidRDefault="00CF6452" w:rsidP="00CF6452">
      <w:r>
        <w:t>Liczba zarejestrowanych akcji na NWZ:</w:t>
      </w:r>
      <w:r>
        <w:tab/>
        <w:t>4 773 005</w:t>
      </w:r>
    </w:p>
    <w:p w:rsidR="00CF6452" w:rsidRDefault="00CF6452" w:rsidP="00CF6452">
      <w:r>
        <w:t>Liczba głosów z zarejestrowanych akcji: 9 546 010</w:t>
      </w:r>
    </w:p>
    <w:p w:rsidR="00CF6452" w:rsidRDefault="00CF6452" w:rsidP="00CF6452">
      <w:r>
        <w:t>Udział w liczbie głosów na NWZ (%):</w:t>
      </w:r>
      <w:r>
        <w:tab/>
        <w:t>32,62 %</w:t>
      </w:r>
    </w:p>
    <w:p w:rsidR="00CF6452" w:rsidRDefault="00CF6452" w:rsidP="00CF6452">
      <w:r>
        <w:t>Udział w ogólnej liczbie głosów (%): (wszystkich głosów w Spółce)</w:t>
      </w:r>
      <w:r>
        <w:tab/>
        <w:t>12,40 %</w:t>
      </w:r>
    </w:p>
    <w:p w:rsidR="00CF6452" w:rsidRDefault="00CF6452" w:rsidP="00CF6452"/>
    <w:p w:rsidR="00CF6452" w:rsidRDefault="00CF6452" w:rsidP="00CF6452"/>
    <w:p w:rsidR="00CF6452" w:rsidRDefault="00CF6452" w:rsidP="00CF6452"/>
    <w:p w:rsidR="00CF6452" w:rsidRDefault="00CF6452" w:rsidP="00CF6452"/>
    <w:p w:rsidR="00CF6452" w:rsidRDefault="00CF6452" w:rsidP="00CF6452">
      <w:r>
        <w:t>Liczba głosów na NWZ: 29 264 344</w:t>
      </w:r>
    </w:p>
    <w:p w:rsidR="00CF6452" w:rsidRDefault="00CF6452" w:rsidP="00CF6452">
      <w:r>
        <w:t>Liczba głosów ogółem w Spółce: 77 008</w:t>
      </w:r>
      <w:r>
        <w:t> </w:t>
      </w:r>
      <w:r>
        <w:t>390</w:t>
      </w:r>
    </w:p>
    <w:p w:rsidR="00CF6452" w:rsidRDefault="00CF6452" w:rsidP="00CF6452"/>
    <w:p w:rsidR="00CF6452" w:rsidRDefault="00CF6452" w:rsidP="00CF6452">
      <w:r>
        <w:t>PODPISY OSÓB REPREZENTUJĄCYCH SPÓŁKĘ</w:t>
      </w:r>
      <w:r>
        <w:tab/>
      </w:r>
    </w:p>
    <w:p w:rsidR="00CF6452" w:rsidRDefault="00CF6452" w:rsidP="00CF6452">
      <w:bookmarkStart w:id="0" w:name="_GoBack"/>
      <w:bookmarkEnd w:id="0"/>
      <w:r>
        <w:t>2017-12-24</w:t>
      </w:r>
      <w:r>
        <w:tab/>
        <w:t>Włodzimierz Parzydło</w:t>
      </w:r>
      <w:r>
        <w:tab/>
        <w:t>Członek Zarządu</w:t>
      </w:r>
      <w:r>
        <w:tab/>
      </w:r>
      <w:r>
        <w:tab/>
      </w:r>
    </w:p>
    <w:p w:rsidR="009A76AB" w:rsidRPr="00CF6452" w:rsidRDefault="00CF6452" w:rsidP="00CF6452">
      <w:r>
        <w:t>2017-12-24</w:t>
      </w:r>
      <w:r>
        <w:tab/>
        <w:t>Grzegorz Stefański</w:t>
      </w:r>
      <w:r>
        <w:tab/>
        <w:t>Członek Zarządu</w:t>
      </w:r>
    </w:p>
    <w:sectPr w:rsidR="009A76AB" w:rsidRPr="00CF6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52"/>
    <w:rsid w:val="000A642C"/>
    <w:rsid w:val="00C159AB"/>
    <w:rsid w:val="00C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9BE83-30F7-457C-B0F8-89379656B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5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1</cp:revision>
  <dcterms:created xsi:type="dcterms:W3CDTF">2018-03-01T09:25:00Z</dcterms:created>
  <dcterms:modified xsi:type="dcterms:W3CDTF">2018-03-01T09:34:00Z</dcterms:modified>
</cp:coreProperties>
</file>