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539" w:rsidRDefault="005F7539" w:rsidP="005F7539">
      <w:r>
        <w:t>Raport bieżący nr</w:t>
      </w:r>
      <w:r>
        <w:tab/>
        <w:t>67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D2D0F" w:rsidRDefault="005F7539" w:rsidP="005F7539">
      <w:r>
        <w:t>Data sporządzenia:</w:t>
      </w:r>
      <w:r>
        <w:tab/>
        <w:t>2017-10-31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7539" w:rsidRDefault="005F7539" w:rsidP="005F7539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7539" w:rsidRDefault="005F7539" w:rsidP="005F7539">
      <w:r>
        <w:t>Zawarcie umowy objęcia akcji serii N</w:t>
      </w:r>
      <w:r>
        <w:tab/>
      </w:r>
    </w:p>
    <w:p w:rsidR="005F7539" w:rsidRDefault="005F7539" w:rsidP="005F7539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7539" w:rsidRDefault="005F7539" w:rsidP="005F7539">
      <w:r>
        <w:t>Art. 17 ust. 1 MAR - informacje poufne.</w:t>
      </w:r>
      <w:r>
        <w:tab/>
      </w:r>
    </w:p>
    <w:p w:rsidR="005F7539" w:rsidRDefault="005F7539" w:rsidP="005F7539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7539" w:rsidRDefault="005F7539" w:rsidP="00CD2D0F">
      <w:pPr>
        <w:jc w:val="both"/>
      </w:pPr>
      <w:bookmarkStart w:id="0" w:name="_GoBack"/>
      <w:r>
        <w:t>Zarząd BIOMED – LUBLIN Wytwórnia Surowic i Szczepionek S.A. („Spółka”, „Emitent”), w nawiązaniu do raportów bieżących numer 64/2017 oraz 65/2017 z dnia 25 października 2017 r. informuje o podpisaniu Umowy Objęcia Akcji („Umowa”) pomiędzy Spółką a inwestorem.</w:t>
      </w:r>
    </w:p>
    <w:p w:rsidR="005F7539" w:rsidRDefault="005F7539" w:rsidP="00CD2D0F">
      <w:pPr>
        <w:jc w:val="both"/>
      </w:pPr>
      <w:r>
        <w:t>Podpisanie Umowy stanowi realizację postanowień umowy przedwstępnej objęcia akcji zawartej w dniu 25 października 2017 r. z inwestorem przez Emitenta, o czym Spółka informowała w raporcie bieżącym nr 64/2017. W ramach Umowy inwestor obejmuje 1 900 000 (jeden milion dziewięćset tysięcy) nowych akcji zwykłych na okaziciela serii N w kapitale zakładowym Emitenta o wartości nominalnej 0,10 zł (dziesięć groszy) każda akcja, po cenie emisyjnej równej 1,07 zł (jeden złoty siedem groszy) za jedną akcję Spółki, w zamian za wkład pieniężny w kwocie 2.033.000,00zł (dwa miliony trzydzieści trzy tysiące złotych). Wkład pieniężny na pokrycie akcji ma zostać wniesiony do dnia 31 października 2017 r.</w:t>
      </w:r>
    </w:p>
    <w:p w:rsidR="005F7539" w:rsidRDefault="005F7539" w:rsidP="00CD2D0F">
      <w:pPr>
        <w:jc w:val="both"/>
      </w:pPr>
      <w:r>
        <w:t>Spółka zobowiązała się do podjęcia niezbędnych kroków w celu dematerializacji akcji w systemie KDPW oraz do wprowadzenia – do dnia 23 grudnia 2017 r. – akcji do obrotu na rynku regulowanym prowadzonym przez Giełdę Papierów Wartościowych w Warszawie S.A.</w:t>
      </w:r>
    </w:p>
    <w:p w:rsidR="005F7539" w:rsidRDefault="005F7539" w:rsidP="00CD2D0F">
      <w:pPr>
        <w:jc w:val="both"/>
      </w:pPr>
      <w:r>
        <w:t xml:space="preserve">W przypadku gdy akcje nie zostaną dopuszczone do obrotu na rynku regulowanym w terminie do dnia 23 grudnia 2017 r. inwestor będzie uprawniony do realizacji opcji nabycia 1.305.000 zdematerializowanych akcji Spółki w zamian za </w:t>
      </w:r>
      <w:proofErr w:type="spellStart"/>
      <w:r>
        <w:t>nowowyemitowane</w:t>
      </w:r>
      <w:proofErr w:type="spellEnd"/>
      <w:r>
        <w:t xml:space="preserve"> akcje od podmiotu trzeciego na warunkach określonych w odrębnej umowie zawartej między inwestorem a podmiotem trzecim.</w:t>
      </w:r>
    </w:p>
    <w:p w:rsidR="005F7539" w:rsidRDefault="005F7539" w:rsidP="00CD2D0F">
      <w:pPr>
        <w:jc w:val="both"/>
      </w:pPr>
      <w:r>
        <w:t>Realizacja umowy oznacza dokapitalizowanie Spółki odpowiadające jej bieżącym potrzebom gotówkowym i stanowi wkład w jej rozwój. Dodatkowe środki zostaną wykorzystane do realizacji działań inwestycyjnych.</w:t>
      </w:r>
    </w:p>
    <w:bookmarkEnd w:id="0"/>
    <w:p w:rsidR="005F7539" w:rsidRDefault="005F7539" w:rsidP="005F7539">
      <w:r>
        <w:tab/>
      </w:r>
    </w:p>
    <w:p w:rsidR="005F7539" w:rsidRDefault="005F7539" w:rsidP="005F7539">
      <w:r>
        <w:t>2017-10-31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5F7539" w:rsidRDefault="005F7539" w:rsidP="005F7539">
      <w:r>
        <w:t>2017-10-31</w:t>
      </w:r>
      <w:r>
        <w:tab/>
        <w:t>Włodzimierz Parzydło</w:t>
      </w:r>
      <w:r>
        <w:tab/>
        <w:t>Członek Zarządu</w:t>
      </w:r>
    </w:p>
    <w:sectPr w:rsidR="009A76AB" w:rsidRPr="005F7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556A05"/>
    <w:rsid w:val="005F7539"/>
    <w:rsid w:val="00603EF0"/>
    <w:rsid w:val="00665169"/>
    <w:rsid w:val="008072B4"/>
    <w:rsid w:val="00987588"/>
    <w:rsid w:val="00A0563C"/>
    <w:rsid w:val="00C159AB"/>
    <w:rsid w:val="00CD2D0F"/>
    <w:rsid w:val="00D21383"/>
    <w:rsid w:val="00D71E6D"/>
    <w:rsid w:val="00D97A89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2018-03-21T18:04:00Z</dcterms:created>
  <dcterms:modified xsi:type="dcterms:W3CDTF">2018-03-21T18:04:00Z</dcterms:modified>
</cp:coreProperties>
</file>