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C75" w:rsidRDefault="00A03C75" w:rsidP="00A03C75">
      <w:bookmarkStart w:id="0" w:name="_GoBack"/>
      <w:bookmarkEnd w:id="0"/>
      <w:r>
        <w:t>Raport bieżący nr</w:t>
      </w:r>
      <w:r>
        <w:tab/>
        <w:t>59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A03C75" w:rsidRDefault="00A03C75" w:rsidP="00A03C75">
      <w:r>
        <w:t>Data sporządzenia:</w:t>
      </w:r>
      <w:r>
        <w:tab/>
        <w:t>2017-10-13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03C75" w:rsidRDefault="00A03C75" w:rsidP="00A03C75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03C75" w:rsidRDefault="00A03C75" w:rsidP="00A03C75">
      <w:r>
        <w:t>Rozpoczęcie negocjacji z inwestorami</w:t>
      </w:r>
      <w:r>
        <w:tab/>
      </w:r>
    </w:p>
    <w:p w:rsidR="00A03C75" w:rsidRDefault="00A03C75" w:rsidP="00A03C75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03C75" w:rsidRDefault="00A03C75" w:rsidP="00A03C75">
      <w:r>
        <w:t>Art. 17 ust. 1 MAR - informacje poufne.</w:t>
      </w:r>
      <w:r>
        <w:tab/>
      </w:r>
    </w:p>
    <w:p w:rsidR="00A03C75" w:rsidRDefault="00A03C75" w:rsidP="00A03C75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03C75" w:rsidRDefault="00A03C75" w:rsidP="00A03C75">
      <w:pPr>
        <w:jc w:val="both"/>
      </w:pPr>
      <w:r>
        <w:t xml:space="preserve">„BIOMED-LUBLIN” Wytwórnia Surowic i Szczepionek SA („Spółka”, „Emitent”) działając na podstawie art. 17 ust. 4 Rozporządzenia Parlamentu Europejskiego i Rady (UE) nr 596/2014 z dnia 16 kwietnia 2014 r. w sprawie nadużyć na rynku (rozporządzenie w sprawie nadużyć na rynku) oraz uchylającego dyrektywę 2003/6/WE Parlamentu Europejskiego i Rady i dyrektywy Komisji 2003/124/WE, 2003/125/WE i 2004/72/WE (Rozporządzenie MAR ) informuje o rozpoczęciu negocjacji z inwestorami zainteresowanymi objęciem nowych akcji Spółki, w drodze subskrypcji prywatnej. Dokapitalizowanie Emitenta zostanie przeprowadzone poprzez objęcie nowych akcji Spółki emitowanych w ramach kapitału docelowego. Maksymalna liczba akcji, którą zarząd Spółki może wyemitować w ramach kapitału docelowego wynosi 12 654 600 akcji o wartości nominalnej 0,10 zł. Cena emisyjna akcji plasować się będzie na poziomie 1,07 zł, przy czym Zarząd Emitenta planuje pozyskać co najmniej 6 000 000 zł (sześć milionów złotych) z przedmiotowej emisji. Ostateczna liczba wyemitowanych akcji będzie uzależniona od propozycji inwestycyjnych otrzymanych przez Spółkę. </w:t>
      </w:r>
    </w:p>
    <w:p w:rsidR="00A03C75" w:rsidRDefault="00A03C75" w:rsidP="00A03C75">
      <w:pPr>
        <w:jc w:val="both"/>
      </w:pPr>
      <w:r>
        <w:t xml:space="preserve">Środki z emisji są niezbędne na sfinansowanie programu restrukturyzacyjnego i realizację działań inwestycyjnych. </w:t>
      </w:r>
    </w:p>
    <w:p w:rsidR="00A03C75" w:rsidRDefault="00A03C75" w:rsidP="00A03C75">
      <w:pPr>
        <w:jc w:val="both"/>
      </w:pPr>
      <w:r>
        <w:t>Podstawa prawna - art. 17 ust. 1 Rozporządzenia Parlamentu Europejskiego i Rady (UE) nr 596/2014 (MAR).</w:t>
      </w:r>
    </w:p>
    <w:p w:rsidR="00A03C75" w:rsidRPr="00A03C75" w:rsidRDefault="00A03C75" w:rsidP="00A03C75"/>
    <w:p w:rsidR="00A03C75" w:rsidRDefault="00A03C75" w:rsidP="00A03C75">
      <w:r>
        <w:t>2017-10-13</w:t>
      </w:r>
      <w:r>
        <w:tab/>
        <w:t>Włodzimierz Parzydło</w:t>
      </w:r>
      <w:r>
        <w:tab/>
        <w:t>Członek Zarządu</w:t>
      </w:r>
      <w:r>
        <w:tab/>
      </w:r>
      <w:r>
        <w:tab/>
      </w:r>
    </w:p>
    <w:p w:rsidR="009A76AB" w:rsidRPr="00A03C75" w:rsidRDefault="00A03C75" w:rsidP="00A03C75">
      <w:r>
        <w:t>2017-10-13</w:t>
      </w:r>
      <w:r>
        <w:tab/>
        <w:t>Grzegorz Stefański</w:t>
      </w:r>
      <w:r>
        <w:tab/>
        <w:t>Członek Zarządu</w:t>
      </w:r>
    </w:p>
    <w:sectPr w:rsidR="009A76AB" w:rsidRPr="00A03C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5515C"/>
    <w:rsid w:val="00210D8C"/>
    <w:rsid w:val="00325EC3"/>
    <w:rsid w:val="00345DB4"/>
    <w:rsid w:val="003930E6"/>
    <w:rsid w:val="00556A05"/>
    <w:rsid w:val="005F7539"/>
    <w:rsid w:val="00603EF0"/>
    <w:rsid w:val="00665169"/>
    <w:rsid w:val="00682523"/>
    <w:rsid w:val="006C27AC"/>
    <w:rsid w:val="008072B4"/>
    <w:rsid w:val="00987588"/>
    <w:rsid w:val="00A03C75"/>
    <w:rsid w:val="00A0563C"/>
    <w:rsid w:val="00C159AB"/>
    <w:rsid w:val="00C80057"/>
    <w:rsid w:val="00CD2D0F"/>
    <w:rsid w:val="00CE1F9B"/>
    <w:rsid w:val="00D21383"/>
    <w:rsid w:val="00D71E6D"/>
    <w:rsid w:val="00D97A89"/>
    <w:rsid w:val="00E8218B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2018-03-21T18:20:00Z</dcterms:created>
  <dcterms:modified xsi:type="dcterms:W3CDTF">2018-03-21T18:20:00Z</dcterms:modified>
</cp:coreProperties>
</file>