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FD0" w:rsidRDefault="00AA3FD0" w:rsidP="00AA3FD0">
      <w:pPr>
        <w:jc w:val="both"/>
      </w:pPr>
      <w:r>
        <w:t>Raport bieżący nr</w:t>
      </w:r>
      <w:r>
        <w:tab/>
        <w:t>31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AA3FD0" w:rsidRDefault="00AA3FD0" w:rsidP="00AA3FD0">
      <w:pPr>
        <w:jc w:val="both"/>
      </w:pPr>
      <w:r>
        <w:t>Data sporządzenia:</w:t>
      </w:r>
      <w:r>
        <w:tab/>
        <w:t>2017-06-16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AA3FD0" w:rsidRDefault="00AA3FD0" w:rsidP="00AA3FD0">
      <w:pPr>
        <w:jc w:val="both"/>
      </w:pPr>
      <w:r>
        <w:tab/>
      </w:r>
    </w:p>
    <w:p w:rsidR="00AA3FD0" w:rsidRDefault="00AA3FD0" w:rsidP="00AA3FD0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3FD0" w:rsidRDefault="00AA3FD0" w:rsidP="00AA3FD0">
      <w:pPr>
        <w:jc w:val="both"/>
      </w:pPr>
      <w:r>
        <w:t>Dopuszczenie i wprowadzenie do obrotu giełdowego na Głównym Rynku GPW akcji zwykłych na okaziciela serii A Emitenta.</w:t>
      </w:r>
      <w:r>
        <w:tab/>
      </w:r>
    </w:p>
    <w:p w:rsidR="00AA3FD0" w:rsidRDefault="00AA3FD0" w:rsidP="00AA3FD0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3FD0" w:rsidRDefault="00AA3FD0" w:rsidP="00AA3FD0">
      <w:pPr>
        <w:jc w:val="both"/>
      </w:pPr>
      <w:r>
        <w:t>Art. 56 ust. 1 pkt 2 Ustawy o ofercie - informacje bieżące i okresowe</w:t>
      </w:r>
    </w:p>
    <w:p w:rsidR="00AA3FD0" w:rsidRDefault="00AA3FD0" w:rsidP="00AA3FD0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3FD0" w:rsidRDefault="00AA3FD0" w:rsidP="00AA3FD0">
      <w:pPr>
        <w:jc w:val="both"/>
      </w:pPr>
      <w:r>
        <w:t>Zarząd „BIOMED-LUBLIN” Wytwórnia Surowic i Szczepionek S.A. („Spółka”, „Emitent”) informuje, iż na podstawie Uchwały nr 573/2017 z dnia 13 czerwca 2017 r. Zarząd Giełdy Papierów Wartościowych w Warszawie S.A. stwierdził dopuszczenie 666.162 (sześćset sześćdziesiąt sześć tysięcy sto sześćdziesiąt dwie) akcji zwykłych na okaziciela serii A Spółki do obrotu giełdowego na rynku podstawowym i postanowił wprowadzić z dniem 16 czerwca 2017 r. Akcje serii A w trybie zwykłym do obrotu giełdowego na rynku podstawowym, pod warunkiem dokonania przez Krajowy Depozyt Papierów Wartościowych S.A. w dniu 16 czerwca 2017 r. rejestracji Akcji Serii A i oznaczenia ich kodem PLBMDLB00018.</w:t>
      </w:r>
      <w:r>
        <w:tab/>
      </w:r>
    </w:p>
    <w:p w:rsidR="00AA3FD0" w:rsidRDefault="00AA3FD0" w:rsidP="00AA3FD0">
      <w:pPr>
        <w:jc w:val="both"/>
        <w:rPr>
          <w:lang w:val="en-US"/>
        </w:rPr>
      </w:pPr>
    </w:p>
    <w:p w:rsidR="00AA3FD0" w:rsidRDefault="00AA3FD0" w:rsidP="00AA3FD0">
      <w:pPr>
        <w:jc w:val="both"/>
      </w:pPr>
      <w:r>
        <w:t>2017-06-16</w:t>
      </w:r>
      <w:r>
        <w:tab/>
        <w:t>Adam Siwek</w:t>
      </w:r>
      <w:r>
        <w:tab/>
        <w:t>Członek Zarządu</w:t>
      </w:r>
      <w:r>
        <w:tab/>
      </w:r>
      <w:r>
        <w:tab/>
      </w:r>
    </w:p>
    <w:p w:rsidR="009A76AB" w:rsidRPr="00AA3FD0" w:rsidRDefault="00AA3FD0" w:rsidP="00AA3FD0">
      <w:pPr>
        <w:jc w:val="both"/>
      </w:pPr>
      <w:r>
        <w:t>2017-06-16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AA3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9165E"/>
    <w:rsid w:val="00AA3FD0"/>
    <w:rsid w:val="00AB7C17"/>
    <w:rsid w:val="00AE778D"/>
    <w:rsid w:val="00B203D8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2018-03-21T19:42:00Z</dcterms:created>
  <dcterms:modified xsi:type="dcterms:W3CDTF">2018-03-21T19:42:00Z</dcterms:modified>
</cp:coreProperties>
</file>