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07F" w:rsidRDefault="0002507F" w:rsidP="0002507F">
      <w:pPr>
        <w:jc w:val="both"/>
      </w:pPr>
      <w:bookmarkStart w:id="0" w:name="_GoBack"/>
      <w:bookmarkEnd w:id="0"/>
      <w:r>
        <w:t>Raport bieżący nr</w:t>
      </w:r>
      <w:r>
        <w:tab/>
        <w:t>11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02507F" w:rsidRDefault="0002507F" w:rsidP="0002507F">
      <w:pPr>
        <w:jc w:val="both"/>
      </w:pPr>
      <w:r>
        <w:t>Data sporządzenia:</w:t>
      </w:r>
      <w:r>
        <w:tab/>
        <w:t>2017-03-27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2507F" w:rsidRDefault="0002507F" w:rsidP="0002507F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2507F" w:rsidRDefault="0002507F" w:rsidP="0002507F">
      <w:pPr>
        <w:jc w:val="both"/>
      </w:pPr>
      <w:r>
        <w:t>Porozumienie z kontrahentem w sprawie zwrotu przeterminowanych preparatów oraz w przedmiocie wpłaty zaliczki na poczet przyszłych zamówień</w:t>
      </w:r>
      <w:r>
        <w:tab/>
      </w:r>
    </w:p>
    <w:p w:rsidR="0002507F" w:rsidRDefault="0002507F" w:rsidP="0002507F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2507F" w:rsidRDefault="0002507F" w:rsidP="0002507F">
      <w:pPr>
        <w:jc w:val="both"/>
      </w:pPr>
      <w:r>
        <w:t>Art. 17 ust. 1 MAR - informacje poufne.</w:t>
      </w:r>
      <w:r>
        <w:tab/>
      </w:r>
    </w:p>
    <w:p w:rsidR="0002507F" w:rsidRDefault="0002507F" w:rsidP="0002507F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2507F" w:rsidRDefault="0002507F" w:rsidP="0002507F">
      <w:pPr>
        <w:jc w:val="both"/>
      </w:pPr>
      <w:r>
        <w:t xml:space="preserve">Zarząd „BIOMED-LUBLIN” Wytwórnia Surowic i Szczepionek S.A. („Spółka”, „Emitent”, „BIOMED-LUBLIN”) informuje o zawarciu porozumienia z HURTAP S.A. z siedzibą w Łęczycy, przy ul. Górniczej 2, 99-100 Łęczyca („HURTAP”) w sprawie zwrotu preparatów </w:t>
      </w:r>
      <w:proofErr w:type="spellStart"/>
      <w:r>
        <w:t>krwiochopochodnych</w:t>
      </w:r>
      <w:proofErr w:type="spellEnd"/>
      <w:r>
        <w:t xml:space="preserve"> </w:t>
      </w:r>
      <w:proofErr w:type="spellStart"/>
      <w:r>
        <w:t>Nanogy</w:t>
      </w:r>
      <w:proofErr w:type="spellEnd"/>
      <w:r>
        <w:t xml:space="preserve"> 5% („Preparaty”), których termin ważności w najbliższym czasie upłynie oraz w sprawie przyjęcia przez HURTAP oferty Spółki na nabycie produktów Spółki i wpłaty zaliczki na poczet zamawianych produktów.</w:t>
      </w:r>
    </w:p>
    <w:p w:rsidR="0002507F" w:rsidRDefault="0002507F" w:rsidP="0002507F">
      <w:pPr>
        <w:jc w:val="both"/>
      </w:pPr>
    </w:p>
    <w:p w:rsidR="0002507F" w:rsidRDefault="0002507F" w:rsidP="0002507F">
      <w:pPr>
        <w:jc w:val="both"/>
      </w:pPr>
      <w:r>
        <w:t xml:space="preserve">HURTAP nabył od BIOMED-LUBLIN lecznicze produkty krwiopochodne o nazwie </w:t>
      </w:r>
      <w:proofErr w:type="spellStart"/>
      <w:r>
        <w:t>Nanogy</w:t>
      </w:r>
      <w:proofErr w:type="spellEnd"/>
      <w:r>
        <w:t xml:space="preserve"> 5% w 2015 roku. Na skutek niezależnych od HURTAP czynników, część preparatów nie znalazła nabywców a ich termin ważności zbliża się ku końcowi. Na podstawie standardowych dla tego typu umów zapisów, Spółka jest zobowiązana do wymiany Preparatów na Preparaty z dłuższym terminem ważności lub zwrotu ceny. Na podstawie zawartego porozumienia Emitent zgodził się przyjąć Preparaty oraz dokonać zwrotu ich ceny w kwocie 2.570.261,60 PLN (słownie: dwa miliony pięćset siedemdziesiąt tysięcy dwieście sześćdziesiąt jeden złotych 60/100) netto plus VAT w stawce 8 %.</w:t>
      </w:r>
    </w:p>
    <w:p w:rsidR="0002507F" w:rsidRDefault="0002507F" w:rsidP="0002507F">
      <w:pPr>
        <w:jc w:val="both"/>
      </w:pPr>
    </w:p>
    <w:p w:rsidR="0002507F" w:rsidRDefault="0002507F" w:rsidP="0002507F">
      <w:pPr>
        <w:jc w:val="both"/>
      </w:pPr>
      <w:r>
        <w:t>Jednocześnie BIOMED-LUBLIN złożył spółce HURTAP ofertę nabycia produktów z oferty Emitenta. Oferta została przyjęta. Zawarte porozumienie przewiduje, iż na poczet przyszłych zamówień produktów z oferty BIOMED-LUBLIN, HURTAP dokona wpłaty zaliczki na łączną kwotę 2.000.000,00 zł (dwa miliony złotych). Po zrealizowaniu płatności zaliczkowej BIOMED-LUBLIN wystawi HURTAP fakturę zaliczkową.</w:t>
      </w:r>
    </w:p>
    <w:p w:rsidR="0002507F" w:rsidRDefault="0002507F" w:rsidP="0002507F">
      <w:pPr>
        <w:jc w:val="both"/>
      </w:pPr>
    </w:p>
    <w:p w:rsidR="0002507F" w:rsidRDefault="0002507F" w:rsidP="0002507F">
      <w:pPr>
        <w:jc w:val="both"/>
      </w:pPr>
      <w:r>
        <w:t>W ramach uiszczonej płatności zaliczkowej HURTAP uprawniony będzie do zamawiania produktów z asortymentu BIOMED-LUBLIN. Po zrealizowaniu każdorazowego zamówienia BIOMED wystawiać będzie rozliczeniową fakturę VAT.</w:t>
      </w:r>
    </w:p>
    <w:p w:rsidR="0002507F" w:rsidRDefault="0002507F" w:rsidP="0002507F">
      <w:pPr>
        <w:jc w:val="both"/>
      </w:pPr>
    </w:p>
    <w:p w:rsidR="0002507F" w:rsidRDefault="0002507F" w:rsidP="0002507F">
      <w:pPr>
        <w:jc w:val="both"/>
      </w:pPr>
      <w:r>
        <w:t>Podstawa prawna - art. 17 ust. 1 Rozporządzenia Parlamentu Europejskiego i Rady (UE) nr 596/2014 (MAR).</w:t>
      </w:r>
    </w:p>
    <w:p w:rsidR="0002507F" w:rsidRDefault="0002507F" w:rsidP="0002507F">
      <w:pPr>
        <w:jc w:val="both"/>
      </w:pPr>
      <w:r>
        <w:t>2017-03-27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02507F" w:rsidRDefault="0002507F" w:rsidP="0002507F">
      <w:pPr>
        <w:jc w:val="both"/>
      </w:pPr>
      <w:r>
        <w:t>2017-03-27</w:t>
      </w:r>
      <w:r>
        <w:tab/>
        <w:t>Adam Siwek</w:t>
      </w:r>
      <w:r>
        <w:tab/>
        <w:t>Członek Zarządu</w:t>
      </w:r>
      <w:r>
        <w:tab/>
      </w:r>
      <w:r>
        <w:tab/>
      </w:r>
    </w:p>
    <w:sectPr w:rsidR="009A76AB" w:rsidRPr="0002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B7B46"/>
    <w:rsid w:val="006C27AC"/>
    <w:rsid w:val="006D7B56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2018-03-21T20:16:00Z</dcterms:created>
  <dcterms:modified xsi:type="dcterms:W3CDTF">2018-03-21T20:16:00Z</dcterms:modified>
</cp:coreProperties>
</file>