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E4D" w:rsidRDefault="00B60E4D" w:rsidP="00B60E4D">
      <w:pPr>
        <w:jc w:val="both"/>
      </w:pPr>
      <w:r>
        <w:tab/>
      </w:r>
      <w:r>
        <w:tab/>
        <w:t>Raport bieżący nr</w:t>
      </w:r>
      <w:r>
        <w:tab/>
        <w:t>60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B60E4D" w:rsidRDefault="00B60E4D" w:rsidP="00B60E4D">
      <w:pPr>
        <w:jc w:val="both"/>
      </w:pPr>
      <w:r>
        <w:t>Data sporządzenia:</w:t>
      </w:r>
      <w:r>
        <w:tab/>
        <w:t>2016-10-27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0E4D" w:rsidRDefault="00B60E4D" w:rsidP="00B60E4D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0E4D" w:rsidRDefault="00B60E4D" w:rsidP="00B60E4D">
      <w:pPr>
        <w:jc w:val="both"/>
      </w:pPr>
      <w:r>
        <w:t>Wyrok Wojewódzkiego Sądu Administracyjnego w Warszawie</w:t>
      </w:r>
      <w:r>
        <w:tab/>
      </w:r>
    </w:p>
    <w:p w:rsidR="00B60E4D" w:rsidRDefault="00B60E4D" w:rsidP="00B60E4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0E4D" w:rsidRDefault="00B60E4D" w:rsidP="00B60E4D">
      <w:pPr>
        <w:jc w:val="both"/>
      </w:pPr>
      <w:r>
        <w:t>Art. 17 ust. 1 MAR - informacje poufne.</w:t>
      </w:r>
      <w:r>
        <w:tab/>
      </w:r>
    </w:p>
    <w:p w:rsidR="00B60E4D" w:rsidRDefault="00B60E4D" w:rsidP="00B60E4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0E4D" w:rsidRDefault="00B60E4D" w:rsidP="00B60E4D">
      <w:pPr>
        <w:jc w:val="both"/>
      </w:pPr>
      <w:r>
        <w:t>Zarząd spółki "BIOMED-LUBLIN" Wytwórnia Surowic i Szczepionek S.A. (dalej: "Spółka", "Emitent") informuje, iż w dniu 26 października 2016 r przed Wojewódzkim Sądem Administracyjnym w Warszawie zapadł wyrok uchylający decyzję Urzędu Patentowego Rzeczypospolitej Polskiej w przedmiocie unieważnienia prawa ochronnego na znak towarowy BIOMED-LUBLIN (Sygn. akt WSA: VI SA/</w:t>
      </w:r>
      <w:proofErr w:type="spellStart"/>
      <w:r>
        <w:t>Wa</w:t>
      </w:r>
      <w:proofErr w:type="spellEnd"/>
      <w:r>
        <w:t xml:space="preserve"> 1682/16) („Wyrok”)</w:t>
      </w:r>
    </w:p>
    <w:p w:rsidR="00B60E4D" w:rsidRDefault="00B60E4D" w:rsidP="00B60E4D">
      <w:pPr>
        <w:jc w:val="both"/>
      </w:pPr>
    </w:p>
    <w:p w:rsidR="00B60E4D" w:rsidRDefault="00B60E4D" w:rsidP="00B60E4D">
      <w:pPr>
        <w:jc w:val="both"/>
      </w:pPr>
      <w:r>
        <w:t xml:space="preserve">Wniosek o unieważnienie prawa ochronnego na sporny znak towarowy złożyła Wytwórnia Surowic i Szczepionek </w:t>
      </w:r>
      <w:proofErr w:type="spellStart"/>
      <w:r>
        <w:t>Biomed</w:t>
      </w:r>
      <w:proofErr w:type="spellEnd"/>
      <w:r>
        <w:t xml:space="preserve"> Spółka z o.o. w Warszawie. Rozprawa, na której zapadł wyrok, była wynikiem wyroku Naczelnego Sądu Administracyjnego z dnia 24 czerwca 2016 r. na skutek skargi kasacyjnej Emitenta od wyroku Wojewódzkiego Sądu Administracyjnego w Warszawie z dnia 3 czerwca 2014 r. utrzymującego w mocy decyzję Urzędu Patentowego RP z dnia 22 czerwca 2012 r. Nr Sp.528/10 unieważniającą prawo ochronne na znak BIOMED LUBLIN o numerze R-100173. </w:t>
      </w:r>
    </w:p>
    <w:p w:rsidR="00B60E4D" w:rsidRDefault="00B60E4D" w:rsidP="00B60E4D">
      <w:pPr>
        <w:jc w:val="both"/>
      </w:pPr>
    </w:p>
    <w:p w:rsidR="00B60E4D" w:rsidRDefault="00B60E4D" w:rsidP="00B60E4D">
      <w:pPr>
        <w:jc w:val="both"/>
      </w:pPr>
      <w:r>
        <w:t xml:space="preserve">Wyrok stanowi potwierdzenie prawa "BIOMED-LUBLIN" Wytwórnia Surowic i Szczepionek S.A. do wykorzystywanego znaku towarowego. </w:t>
      </w:r>
    </w:p>
    <w:p w:rsidR="00B60E4D" w:rsidRDefault="00B60E4D" w:rsidP="00B60E4D">
      <w:pPr>
        <w:jc w:val="both"/>
      </w:pPr>
    </w:p>
    <w:p w:rsidR="00B60E4D" w:rsidRDefault="00B60E4D" w:rsidP="00B60E4D">
      <w:pPr>
        <w:jc w:val="both"/>
      </w:pPr>
      <w:r>
        <w:t>Wyrok jest nieprawomocny.</w:t>
      </w:r>
    </w:p>
    <w:p w:rsidR="00B60E4D" w:rsidRDefault="00B60E4D" w:rsidP="00B60E4D">
      <w:pPr>
        <w:jc w:val="both"/>
      </w:pPr>
    </w:p>
    <w:p w:rsidR="00B60E4D" w:rsidRDefault="00B60E4D" w:rsidP="00B60E4D">
      <w:pPr>
        <w:jc w:val="both"/>
      </w:pPr>
      <w:r>
        <w:t>Podstawa prawna:</w:t>
      </w:r>
    </w:p>
    <w:p w:rsidR="00B60E4D" w:rsidRDefault="00B60E4D" w:rsidP="00B60E4D">
      <w:pPr>
        <w:jc w:val="both"/>
      </w:pPr>
      <w:r>
        <w:t>Art. 17 ust. 1 MAR - informacje poufne.</w:t>
      </w:r>
    </w:p>
    <w:p w:rsidR="00B60E4D" w:rsidRDefault="00B60E4D" w:rsidP="00B60E4D">
      <w:pPr>
        <w:jc w:val="both"/>
        <w:rPr>
          <w:lang w:val="en-US"/>
        </w:rPr>
      </w:pPr>
    </w:p>
    <w:p w:rsidR="00B60E4D" w:rsidRDefault="00B60E4D" w:rsidP="00B60E4D">
      <w:pPr>
        <w:jc w:val="both"/>
      </w:pPr>
      <w:r>
        <w:t>2016-10-27</w:t>
      </w:r>
      <w:r>
        <w:tab/>
        <w:t>Grzegorz Zabiegły</w:t>
      </w:r>
      <w:r>
        <w:tab/>
        <w:t>Członek Zarządu</w:t>
      </w:r>
      <w:r>
        <w:tab/>
      </w:r>
      <w:r>
        <w:tab/>
      </w:r>
    </w:p>
    <w:p w:rsidR="009A76AB" w:rsidRPr="00B60E4D" w:rsidRDefault="00B60E4D" w:rsidP="00B60E4D">
      <w:pPr>
        <w:jc w:val="both"/>
      </w:pPr>
      <w:r>
        <w:t>2016-10-27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B6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B28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2018-03-21T22:01:00Z</dcterms:created>
  <dcterms:modified xsi:type="dcterms:W3CDTF">2018-03-21T22:01:00Z</dcterms:modified>
</cp:coreProperties>
</file>