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F64" w:rsidRDefault="00E47F64" w:rsidP="00E47F64">
      <w:pPr>
        <w:jc w:val="both"/>
      </w:pPr>
      <w:r>
        <w:tab/>
      </w:r>
      <w:r>
        <w:tab/>
        <w:t>Raport bieżący nr</w:t>
      </w:r>
      <w:r>
        <w:tab/>
        <w:t>55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E47F64" w:rsidRDefault="00E47F64" w:rsidP="00E47F64">
      <w:pPr>
        <w:jc w:val="both"/>
      </w:pPr>
      <w:r>
        <w:t>Data sporządzenia:</w:t>
      </w:r>
      <w:r>
        <w:tab/>
        <w:t>2016-09-22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E47F64" w:rsidRDefault="00E47F64" w:rsidP="00E47F6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47F64" w:rsidRDefault="00E47F64" w:rsidP="00E47F64">
      <w:pPr>
        <w:jc w:val="both"/>
      </w:pPr>
      <w:r>
        <w:t>Powołanie osoby zarządzającej</w:t>
      </w:r>
      <w:r>
        <w:tab/>
      </w:r>
    </w:p>
    <w:p w:rsidR="00E47F64" w:rsidRDefault="00E47F64" w:rsidP="00E47F6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47F64" w:rsidRDefault="00E47F64" w:rsidP="00E47F64">
      <w:pPr>
        <w:jc w:val="both"/>
      </w:pPr>
      <w:r>
        <w:t>Art. 17 ust. 1 MAR - informacje poufne.</w:t>
      </w:r>
      <w:r>
        <w:tab/>
      </w:r>
    </w:p>
    <w:p w:rsidR="00E47F64" w:rsidRDefault="00E47F64" w:rsidP="00E47F64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>Zarząd BIOMED-LUBLIN Wytwórnia Surowic i Szczepionek SA ("Emitent", „Spółka”) informuje, że w dniu 21 września 2016 r. Rada Nadzorcza Spółki podjęła uchwałę w sprawie powołania do składu zarządu od dnia 1 października 2016 r. Pana Adama Siwka, powierzając mu funkcję członka zarządu ds. restrukturyzacji i rozwoju.</w:t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>Powołanie Pana Adama Siwka jest elementem konsekwentnie realizowanych działań nakierowanych na osiągnięcie priorytetowego dla Spółki celu, jakim jest realizacja układu z wierzycielami. Doświadczenie i kompetencje Pana Adama Siwka nie tylko przyczynią się do sprawnego przeprowadzenia Spółki przez proces restrukturyzacji, ale również znacząco wesprą opracowywane projekty biznesowe, które wprowadzą ją na nowy etap rozwoju.</w:t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>Poniżej Emitent przekazuje informację o powołanym członku zarządu.</w:t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 xml:space="preserve">Adam Sebastian Siwek (46 lat) posiada wykształcenie wyższe ekonomiczne. Absolwent Akademii Ekonomicznej (dziś Uniwersytet Ekonomiczny) we Wrocławiu, ukończył także Studium Podyplomowe - Energetyka aspekty ekonomiczne, ekologiczne i techniczne. W latach 2002-2009 współwłaściciel i Członek Zarządu firmy doradczej INERCON Sp. z o.o., w latach 2009-2011 Prezes Zarządu KGHM Energetyka </w:t>
      </w:r>
      <w:proofErr w:type="spellStart"/>
      <w:r>
        <w:t>Sp</w:t>
      </w:r>
      <w:proofErr w:type="spellEnd"/>
      <w:r>
        <w:t xml:space="preserve"> z o.o., w latach 2012-2013 Wiceprezes i Dyrektor Pionu Inwestycji Strategicznych PGNiG Termika SA, w latach 2014-2015 Prezes Zarządu Towarzystwa Finansowego SILESIA Sp. z o.o. Członek Rad Nadzorczych WPEC Legnica SA, TFS Sp. z o.o., PLL LOT S.A., TORPOL S.A. Członek Polskiego Towarzystwa Elektrociepłowni Zawodowych, Word Energy </w:t>
      </w:r>
      <w:proofErr w:type="spellStart"/>
      <w:r>
        <w:t>Council</w:t>
      </w:r>
      <w:proofErr w:type="spellEnd"/>
      <w:r>
        <w:t xml:space="preserve"> oraz Business Centre Club.</w:t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>Adam Siwek oświadczył, że:</w:t>
      </w:r>
    </w:p>
    <w:p w:rsidR="00E47F64" w:rsidRDefault="00E47F64" w:rsidP="00E47F64">
      <w:pPr>
        <w:jc w:val="both"/>
      </w:pPr>
      <w:r>
        <w:t xml:space="preserve">1) nie prowadzi działalności konkurencyjnej w stosunku do Emitenta, </w:t>
      </w:r>
    </w:p>
    <w:p w:rsidR="00E47F64" w:rsidRDefault="00E47F64" w:rsidP="00E47F64">
      <w:pPr>
        <w:jc w:val="both"/>
      </w:pPr>
      <w:r>
        <w:t>2) nie jest wspólnikiem w konkurencyjnej w stosunku do Spółki spółce cywilnej lub osobowej, bądź członkiem organu spółki kapitałowej ani jakiejkolwiek innej konkurencyjnej osoby prawnej,</w:t>
      </w:r>
    </w:p>
    <w:p w:rsidR="00E47F64" w:rsidRDefault="00E47F64" w:rsidP="00E47F64">
      <w:pPr>
        <w:jc w:val="both"/>
      </w:pPr>
      <w:r>
        <w:t>3) nie jest członkiem organu jakiejkolwiek innej konkurencyjnej wobec Emitenta osoby prawnej,</w:t>
      </w:r>
    </w:p>
    <w:p w:rsidR="00E47F64" w:rsidRDefault="00E47F64" w:rsidP="00E47F64">
      <w:pPr>
        <w:jc w:val="both"/>
      </w:pPr>
      <w:r>
        <w:lastRenderedPageBreak/>
        <w:t>5) wedle swojej najlepszej wiedzy i rozeznania nie jest wpisany do Rejestru Dłużników Niewypłacalnych prowadzonego na podstawie ustawy o Krajowym Rejestrze Sądowym.</w:t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>Podstawa prawna - art. 17 ust. 1 Rozporządzenia Parlamentu Europejskiego i Rady (UE) nr 596/2014 (MAR).</w:t>
      </w:r>
    </w:p>
    <w:p w:rsidR="00E47F64" w:rsidRDefault="00E47F64" w:rsidP="00E47F64">
      <w:pPr>
        <w:jc w:val="both"/>
      </w:pPr>
    </w:p>
    <w:p w:rsidR="00E47F64" w:rsidRDefault="00E47F64" w:rsidP="00E47F64">
      <w:pPr>
        <w:jc w:val="both"/>
      </w:pPr>
      <w:r>
        <w:tab/>
      </w:r>
    </w:p>
    <w:p w:rsidR="00E47F64" w:rsidRDefault="00E47F64" w:rsidP="00E47F64">
      <w:pPr>
        <w:jc w:val="both"/>
      </w:pPr>
      <w:r>
        <w:t>2016-09-22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E47F64" w:rsidRDefault="00E47F64" w:rsidP="00E47F64">
      <w:pPr>
        <w:jc w:val="both"/>
      </w:pPr>
      <w:r>
        <w:t>2016-09-22</w:t>
      </w:r>
      <w:r>
        <w:tab/>
        <w:t>Grzegorz Zabiegły</w:t>
      </w:r>
      <w:r>
        <w:tab/>
        <w:t>Członek Zarządu</w:t>
      </w:r>
      <w:r>
        <w:tab/>
      </w:r>
      <w:r>
        <w:tab/>
      </w:r>
    </w:p>
    <w:sectPr w:rsidR="009A76AB" w:rsidRPr="00E47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2018-03-21T22:13:00Z</dcterms:created>
  <dcterms:modified xsi:type="dcterms:W3CDTF">2018-03-21T22:13:00Z</dcterms:modified>
</cp:coreProperties>
</file>