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A63" w:rsidRDefault="00302A63" w:rsidP="00302A63">
      <w:pPr>
        <w:jc w:val="both"/>
      </w:pPr>
      <w:r>
        <w:tab/>
        <w:t>Raport bieżący nr</w:t>
      </w:r>
      <w:r>
        <w:tab/>
        <w:t>54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302A63" w:rsidRDefault="00302A63" w:rsidP="00302A63">
      <w:pPr>
        <w:jc w:val="both"/>
      </w:pPr>
      <w:r>
        <w:t>Data sporządzenia:</w:t>
      </w:r>
      <w:r>
        <w:tab/>
        <w:t>2016-09-21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02A63" w:rsidRDefault="00302A63" w:rsidP="00302A6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02A63" w:rsidRDefault="00302A63" w:rsidP="00302A63">
      <w:pPr>
        <w:jc w:val="both"/>
      </w:pPr>
      <w:r>
        <w:t>Zawiadomienie akcjonariusza w związku ze zmianą udziału w głosach na Walnym Zgromadzeniu - korekta</w:t>
      </w:r>
      <w:r>
        <w:tab/>
      </w:r>
    </w:p>
    <w:p w:rsidR="00302A63" w:rsidRDefault="00302A63" w:rsidP="00302A6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02A63" w:rsidRDefault="00302A63" w:rsidP="00302A63">
      <w:pPr>
        <w:jc w:val="both"/>
      </w:pPr>
      <w:r>
        <w:t>Art. 70 pkt 1 Ustawy o ofercie - nabycie lub zbycie znacznego pakietu akcji</w:t>
      </w:r>
    </w:p>
    <w:p w:rsidR="00302A63" w:rsidRDefault="00302A63" w:rsidP="00302A6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02A63" w:rsidRDefault="00302A63" w:rsidP="00302A63">
      <w:pPr>
        <w:jc w:val="both"/>
      </w:pPr>
      <w:r>
        <w:t xml:space="preserve"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wpłynęła do Spółki korekta zawiadomienia od akcjonariusza Spółki Pana Wiktora </w:t>
      </w:r>
      <w:proofErr w:type="spellStart"/>
      <w:r>
        <w:t>Napióry</w:t>
      </w:r>
      <w:proofErr w:type="spellEnd"/>
      <w:r>
        <w:t xml:space="preserve"> o zmianie liczby posiadanych głosów na Walnym Zgromadzeniu Spółki. </w:t>
      </w:r>
    </w:p>
    <w:p w:rsidR="00302A63" w:rsidRDefault="00302A63" w:rsidP="00302A63">
      <w:pPr>
        <w:jc w:val="both"/>
      </w:pPr>
      <w:r>
        <w:t xml:space="preserve">Emitent wskazuje, że o wpłynięciu zawiadomienia od ww. akcjonariusza informował raportem bieżącym nr 47/2016 z dnia 16 sierpnia 2016 r. Niniejszy raport bieżący dotyczy wpłynięcia korekty do tego zawiadomienia. </w:t>
      </w:r>
    </w:p>
    <w:p w:rsidR="00302A63" w:rsidRDefault="00302A63" w:rsidP="00302A63">
      <w:pPr>
        <w:jc w:val="both"/>
      </w:pPr>
      <w:bookmarkStart w:id="0" w:name="_GoBack"/>
      <w:bookmarkEnd w:id="0"/>
      <w:r>
        <w:t>Treść otrzymanej korekty zawiadomienia Spółka przekazuje w załączniku.</w:t>
      </w:r>
      <w:r>
        <w:tab/>
      </w:r>
    </w:p>
    <w:p w:rsidR="00302A63" w:rsidRDefault="00302A63" w:rsidP="00302A63">
      <w:pPr>
        <w:jc w:val="both"/>
      </w:pPr>
    </w:p>
    <w:p w:rsidR="00302A63" w:rsidRDefault="00302A63" w:rsidP="00302A63">
      <w:pPr>
        <w:jc w:val="both"/>
      </w:pPr>
      <w:r>
        <w:t>2016-09-21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302A63" w:rsidRDefault="00302A63" w:rsidP="00302A63">
      <w:pPr>
        <w:jc w:val="both"/>
      </w:pPr>
      <w:r>
        <w:t>2016-09-21</w:t>
      </w:r>
      <w:r>
        <w:tab/>
        <w:t>Grzegorz Zabiegły</w:t>
      </w:r>
      <w:r>
        <w:tab/>
        <w:t>Członek Zarządu</w:t>
      </w:r>
      <w:r>
        <w:tab/>
      </w:r>
      <w:r>
        <w:tab/>
      </w:r>
    </w:p>
    <w:sectPr w:rsidR="009A76AB" w:rsidRPr="00302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2018-03-21T22:15:00Z</dcterms:created>
  <dcterms:modified xsi:type="dcterms:W3CDTF">2018-03-21T22:15:00Z</dcterms:modified>
</cp:coreProperties>
</file>