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5C64" w:rsidRPr="000D5C64" w:rsidRDefault="00C756CC" w:rsidP="000D5C64">
      <w:pPr>
        <w:rPr>
          <w:lang w:val="en-US"/>
        </w:rPr>
      </w:pPr>
      <w:proofErr w:type="spellStart"/>
      <w:r>
        <w:rPr>
          <w:lang w:val="en-US"/>
        </w:rPr>
        <w:t>R</w:t>
      </w:r>
      <w:r w:rsidR="000D5C64" w:rsidRPr="000D5C64">
        <w:rPr>
          <w:lang w:val="en-US"/>
        </w:rPr>
        <w:t>aport</w:t>
      </w:r>
      <w:proofErr w:type="spellEnd"/>
      <w:r w:rsidR="000D5C64" w:rsidRPr="000D5C64">
        <w:rPr>
          <w:lang w:val="en-US"/>
        </w:rPr>
        <w:t xml:space="preserve"> </w:t>
      </w:r>
      <w:proofErr w:type="spellStart"/>
      <w:r w:rsidR="000D5C64" w:rsidRPr="000D5C64">
        <w:rPr>
          <w:lang w:val="en-US"/>
        </w:rPr>
        <w:t>bieżący</w:t>
      </w:r>
      <w:proofErr w:type="spellEnd"/>
      <w:r w:rsidR="000D5C64" w:rsidRPr="000D5C64">
        <w:rPr>
          <w:lang w:val="en-US"/>
        </w:rPr>
        <w:t xml:space="preserve"> </w:t>
      </w:r>
      <w:proofErr w:type="spellStart"/>
      <w:r w:rsidR="000D5C64" w:rsidRPr="000D5C64">
        <w:rPr>
          <w:lang w:val="en-US"/>
        </w:rPr>
        <w:t>nr</w:t>
      </w:r>
      <w:proofErr w:type="spellEnd"/>
      <w:r w:rsidR="000D5C64" w:rsidRPr="000D5C64">
        <w:rPr>
          <w:lang w:val="en-US"/>
        </w:rPr>
        <w:tab/>
        <w:t>29</w:t>
      </w:r>
      <w:r w:rsidR="000D5C64" w:rsidRPr="000D5C64">
        <w:rPr>
          <w:lang w:val="en-US"/>
        </w:rPr>
        <w:tab/>
        <w:t>/</w:t>
      </w:r>
      <w:r w:rsidR="000D5C64" w:rsidRPr="000D5C64">
        <w:rPr>
          <w:lang w:val="en-US"/>
        </w:rPr>
        <w:tab/>
        <w:t>2016</w:t>
      </w:r>
      <w:r w:rsidR="000D5C64" w:rsidRPr="000D5C64">
        <w:rPr>
          <w:lang w:val="en-US"/>
        </w:rPr>
        <w:tab/>
      </w:r>
      <w:r w:rsidR="000D5C64" w:rsidRPr="000D5C64">
        <w:rPr>
          <w:lang w:val="en-US"/>
        </w:rPr>
        <w:tab/>
      </w:r>
    </w:p>
    <w:p w:rsidR="000D5C64" w:rsidRDefault="000D5C64" w:rsidP="00C756CC">
      <w:r w:rsidRPr="000D5C64">
        <w:rPr>
          <w:lang w:val="en-US"/>
        </w:rPr>
        <w:t xml:space="preserve">Data </w:t>
      </w:r>
      <w:proofErr w:type="spellStart"/>
      <w:r w:rsidRPr="000D5C64">
        <w:rPr>
          <w:lang w:val="en-US"/>
        </w:rPr>
        <w:t>sporządzenia</w:t>
      </w:r>
      <w:proofErr w:type="spellEnd"/>
      <w:r w:rsidRPr="000D5C64">
        <w:rPr>
          <w:lang w:val="en-US"/>
        </w:rPr>
        <w:t>:</w:t>
      </w:r>
      <w:r w:rsidRPr="000D5C64">
        <w:rPr>
          <w:lang w:val="en-US"/>
        </w:rPr>
        <w:tab/>
        <w:t>2016-06-01</w:t>
      </w:r>
      <w:r w:rsidRPr="000D5C64">
        <w:rPr>
          <w:lang w:val="en-US"/>
        </w:rPr>
        <w:tab/>
      </w:r>
      <w:r w:rsidRPr="000D5C64">
        <w:rPr>
          <w:lang w:val="en-US"/>
        </w:rPr>
        <w:tab/>
      </w:r>
      <w:r w:rsidRPr="000D5C64">
        <w:rPr>
          <w:lang w:val="en-US"/>
        </w:rPr>
        <w:tab/>
      </w:r>
      <w:r w:rsidRPr="000D5C64">
        <w:rPr>
          <w:lang w:val="en-US"/>
        </w:rPr>
        <w:tab/>
      </w:r>
      <w:r w:rsidRPr="000D5C64">
        <w:rPr>
          <w:lang w:val="en-US"/>
        </w:rPr>
        <w:tab/>
      </w:r>
      <w:r w:rsidRPr="000D5C64">
        <w:rPr>
          <w:lang w:val="en-US"/>
        </w:rPr>
        <w:tab/>
      </w:r>
      <w:r w:rsidRPr="000D5C64">
        <w:rPr>
          <w:lang w:val="en-US"/>
        </w:rPr>
        <w:tab/>
      </w:r>
      <w:r w:rsidRPr="000D5C64">
        <w:rPr>
          <w:lang w:val="en-US"/>
        </w:rPr>
        <w:tab/>
      </w:r>
    </w:p>
    <w:p w:rsidR="00C756CC" w:rsidRDefault="00C756CC" w:rsidP="00C756CC">
      <w:bookmarkStart w:id="0" w:name="_GoBack"/>
      <w:bookmarkEnd w:id="0"/>
    </w:p>
    <w:p w:rsidR="000D5C64" w:rsidRDefault="000D5C64" w:rsidP="000D5C64">
      <w:r>
        <w:t>Temat</w:t>
      </w:r>
      <w:r>
        <w:tab/>
      </w:r>
      <w:r>
        <w:tab/>
      </w:r>
      <w:r>
        <w:tab/>
      </w:r>
      <w:r>
        <w:tab/>
      </w:r>
      <w:r>
        <w:tab/>
      </w:r>
      <w:r>
        <w:tab/>
      </w:r>
      <w:r>
        <w:tab/>
      </w:r>
      <w:r>
        <w:tab/>
      </w:r>
      <w:r>
        <w:tab/>
      </w:r>
      <w:r>
        <w:tab/>
      </w:r>
    </w:p>
    <w:p w:rsidR="000D5C64" w:rsidRDefault="000D5C64" w:rsidP="000D5C64">
      <w:r>
        <w:t>Informacja o zamiarze oddania głosu za układem przez kuratora reprezentującego prawa obligatariuszy obligacji serii A emitenta w postępowaniu restrukturyzacyjnym</w:t>
      </w:r>
      <w:r>
        <w:tab/>
      </w:r>
    </w:p>
    <w:p w:rsidR="000D5C64" w:rsidRDefault="000D5C64" w:rsidP="000D5C64">
      <w:r>
        <w:t>Podstawa prawna</w:t>
      </w:r>
      <w:r>
        <w:tab/>
      </w:r>
      <w:r>
        <w:tab/>
      </w:r>
      <w:r>
        <w:tab/>
      </w:r>
      <w:r>
        <w:tab/>
      </w:r>
      <w:r>
        <w:tab/>
      </w:r>
      <w:r>
        <w:tab/>
      </w:r>
      <w:r>
        <w:tab/>
      </w:r>
      <w:r>
        <w:tab/>
      </w:r>
    </w:p>
    <w:p w:rsidR="000D5C64" w:rsidRDefault="000D5C64" w:rsidP="000D5C64">
      <w:r>
        <w:t>Art. 56 ust. 1 pkt 1 Ustawy o ofercie - informacje poufne</w:t>
      </w:r>
    </w:p>
    <w:p w:rsidR="000D5C64" w:rsidRDefault="000D5C64" w:rsidP="000D5C64">
      <w:r>
        <w:t>Treść raportu:</w:t>
      </w:r>
      <w:r>
        <w:tab/>
      </w:r>
      <w:r>
        <w:tab/>
      </w:r>
      <w:r>
        <w:tab/>
      </w:r>
      <w:r>
        <w:tab/>
      </w:r>
      <w:r>
        <w:tab/>
      </w:r>
      <w:r>
        <w:tab/>
      </w:r>
      <w:r>
        <w:tab/>
      </w:r>
      <w:r>
        <w:tab/>
      </w:r>
      <w:r>
        <w:tab/>
      </w:r>
    </w:p>
    <w:p w:rsidR="000D5C64" w:rsidRDefault="000D5C64" w:rsidP="000D5C64"/>
    <w:p w:rsidR="000D5C64" w:rsidRDefault="000D5C64" w:rsidP="000D5C64">
      <w:r>
        <w:t>Zarząd spółki "BIOMED-LUBLIN" Wytwórnia Surowic i Szczepionek S.A. z siedzibą w Lublinie (dalej: "Spółka", "Emitent"), informuje, że Spółka została zawiadomiona przez Pana Jerzego Sławka – Kuratora reprezentującego prawa obligatariuszy obligacji serii A wyemitowanych przez Spółkę, że po sprecyzowaniu harmonogramu spłaty kapitału w zakresie obligacji serii A, w następujący sposób:</w:t>
      </w:r>
    </w:p>
    <w:p w:rsidR="000D5C64" w:rsidRDefault="000D5C64" w:rsidP="000D5C64"/>
    <w:p w:rsidR="000D5C64" w:rsidRDefault="000D5C64" w:rsidP="000D5C64">
      <w:r>
        <w:t>a. 5% kapitału 3 miesiące od daty zatwierdzenia układu,</w:t>
      </w:r>
    </w:p>
    <w:p w:rsidR="000D5C64" w:rsidRDefault="000D5C64" w:rsidP="000D5C64">
      <w:r>
        <w:t>b. 5% kapitału 6 miesięcy od daty zatwierdzenia układu,</w:t>
      </w:r>
    </w:p>
    <w:p w:rsidR="000D5C64" w:rsidRDefault="000D5C64" w:rsidP="000D5C64">
      <w:r>
        <w:t>c. 5% kapitału 9 miesięcy od daty zatwierdzenia układu,</w:t>
      </w:r>
    </w:p>
    <w:p w:rsidR="000D5C64" w:rsidRDefault="000D5C64" w:rsidP="000D5C64">
      <w:r>
        <w:t>d. 5% kapitału 12 miesięcy od daty zatwierdzenia układu,</w:t>
      </w:r>
    </w:p>
    <w:p w:rsidR="000D5C64" w:rsidRDefault="000D5C64" w:rsidP="000D5C64">
      <w:r>
        <w:t>e. 10% kapitału do 24 mies. od daty zatwierdzenia układu,</w:t>
      </w:r>
    </w:p>
    <w:p w:rsidR="000D5C64" w:rsidRDefault="000D5C64" w:rsidP="000D5C64">
      <w:r>
        <w:t>f. pozostała część kapitału w terminie 36 miesięcy od zatwierdzenia układu.</w:t>
      </w:r>
    </w:p>
    <w:p w:rsidR="000D5C64" w:rsidRDefault="000D5C64" w:rsidP="000D5C64"/>
    <w:p w:rsidR="000D5C64" w:rsidRDefault="000D5C64" w:rsidP="000D5C64">
      <w:r>
        <w:t>Kurator stwierdził, iż wskazane propozycje wychodzą naprzeciw jego oczekiwaniom, znacznej części obligatariuszy i jednocześnie są realne do wypełnienia przez Spółkę. Oświadczył również, iż daje mu to solidną podstawę do oddania głosu "za układem".</w:t>
      </w:r>
    </w:p>
    <w:p w:rsidR="000D5C64" w:rsidRDefault="000D5C64" w:rsidP="000D5C64"/>
    <w:p w:rsidR="000D5C64" w:rsidRDefault="000D5C64" w:rsidP="000D5C64">
      <w:r>
        <w:t xml:space="preserve">Kurator do reprezentowania praw obligatariuszy został ustanowiony przez Sąd Rejonowy Lublin-Wschód w Lublinie z siedzibą w Świdniku IX Wydział Gospodarczy ds. Upadłościowych i Restrukturyzacyjnych w postępowaniu restrukturyzacyjnym prowadzonym wobec Spółki (sygn. akt IX </w:t>
      </w:r>
      <w:proofErr w:type="spellStart"/>
      <w:r>
        <w:t>GRp</w:t>
      </w:r>
      <w:proofErr w:type="spellEnd"/>
      <w:r>
        <w:t xml:space="preserve"> 1/16). </w:t>
      </w:r>
    </w:p>
    <w:p w:rsidR="000D5C64" w:rsidRDefault="000D5C64" w:rsidP="000D5C64"/>
    <w:p w:rsidR="000D5C64" w:rsidRDefault="000D5C64" w:rsidP="000D5C64">
      <w:r>
        <w:t>Stanowisko Kuratora stanowi duży krok w kierunku zatwierdzenia układu na Zgromadzeniu Wierzycieli zwołanym przez Sąd na dzień 10 czerwca 2016 r. Spółka realizuje zaplanowaną strategię zmierzającą ku temu celowi. Łączna wartość wierzytelności obligatariuszy opiewa na 9,3 mln zł.</w:t>
      </w:r>
    </w:p>
    <w:p w:rsidR="000D5C64" w:rsidRDefault="000D5C64" w:rsidP="000D5C64"/>
    <w:p w:rsidR="000D5C64" w:rsidRDefault="000D5C64" w:rsidP="000D5C64">
      <w:r>
        <w:lastRenderedPageBreak/>
        <w:t>Emitent informować będzie o powzięciu informacji na temat oddaniu głosu przez innych kluczowych dla zatwierdzenia układu wierzycieli.</w:t>
      </w:r>
    </w:p>
    <w:p w:rsidR="000D5C64" w:rsidRDefault="000D5C64" w:rsidP="000D5C64"/>
    <w:p w:rsidR="000D5C64" w:rsidRDefault="000D5C64" w:rsidP="000D5C64">
      <w:r>
        <w:t>2016-06-01</w:t>
      </w:r>
      <w:r>
        <w:tab/>
        <w:t>Waldemar Sierocki</w:t>
      </w:r>
      <w:r>
        <w:tab/>
        <w:t>Prezes Zarządu</w:t>
      </w:r>
      <w:r>
        <w:tab/>
      </w:r>
      <w:r>
        <w:tab/>
      </w:r>
    </w:p>
    <w:p w:rsidR="008E26C8" w:rsidRPr="000D5C64" w:rsidRDefault="000D5C64" w:rsidP="000D5C64">
      <w:r>
        <w:t>2016-06-01</w:t>
      </w:r>
      <w:r>
        <w:tab/>
        <w:t>Marcus Preston</w:t>
      </w:r>
      <w:r>
        <w:tab/>
      </w:r>
      <w:proofErr w:type="spellStart"/>
      <w:r>
        <w:t>Człoenk</w:t>
      </w:r>
      <w:proofErr w:type="spellEnd"/>
      <w:r>
        <w:t xml:space="preserve"> zarządu ds. restrukturyzacji</w:t>
      </w:r>
    </w:p>
    <w:sectPr w:rsidR="008E26C8" w:rsidRPr="000D5C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49F"/>
    <w:rsid w:val="000A5EDF"/>
    <w:rsid w:val="000D5C64"/>
    <w:rsid w:val="00161A55"/>
    <w:rsid w:val="00414893"/>
    <w:rsid w:val="00415C6E"/>
    <w:rsid w:val="00471085"/>
    <w:rsid w:val="0063249F"/>
    <w:rsid w:val="00640DC2"/>
    <w:rsid w:val="006A420A"/>
    <w:rsid w:val="006A545E"/>
    <w:rsid w:val="007E77B9"/>
    <w:rsid w:val="008E26C8"/>
    <w:rsid w:val="00A5324A"/>
    <w:rsid w:val="00C756CC"/>
    <w:rsid w:val="00D030A5"/>
    <w:rsid w:val="00DB2636"/>
    <w:rsid w:val="00DD3E32"/>
    <w:rsid w:val="00E61D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5BD25"/>
  <w15:chartTrackingRefBased/>
  <w15:docId w15:val="{9F20E657-620C-4FBD-B3AD-7033FB701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4">
    <w:name w:val="heading 4"/>
    <w:basedOn w:val="Normalny"/>
    <w:link w:val="Nagwek4Znak"/>
    <w:uiPriority w:val="9"/>
    <w:qFormat/>
    <w:rsid w:val="00A5324A"/>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A5324A"/>
    <w:rPr>
      <w:rFonts w:ascii="Times New Roman" w:eastAsia="Times New Roman" w:hAnsi="Times New Roman" w:cs="Times New Roman"/>
      <w:b/>
      <w:bCs/>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850443">
      <w:bodyDiv w:val="1"/>
      <w:marLeft w:val="0"/>
      <w:marRight w:val="0"/>
      <w:marTop w:val="0"/>
      <w:marBottom w:val="0"/>
      <w:divBdr>
        <w:top w:val="none" w:sz="0" w:space="0" w:color="auto"/>
        <w:left w:val="none" w:sz="0" w:space="0" w:color="auto"/>
        <w:bottom w:val="none" w:sz="0" w:space="0" w:color="auto"/>
        <w:right w:val="none" w:sz="0" w:space="0" w:color="auto"/>
      </w:divBdr>
      <w:divsChild>
        <w:div w:id="2095741412">
          <w:marLeft w:val="0"/>
          <w:marRight w:val="0"/>
          <w:marTop w:val="0"/>
          <w:marBottom w:val="0"/>
          <w:divBdr>
            <w:top w:val="none" w:sz="0" w:space="0" w:color="auto"/>
            <w:left w:val="none" w:sz="0" w:space="0" w:color="auto"/>
            <w:bottom w:val="none" w:sz="0" w:space="0" w:color="auto"/>
            <w:right w:val="none" w:sz="0" w:space="0" w:color="auto"/>
          </w:divBdr>
        </w:div>
        <w:div w:id="1263877508">
          <w:marLeft w:val="0"/>
          <w:marRight w:val="0"/>
          <w:marTop w:val="0"/>
          <w:marBottom w:val="0"/>
          <w:divBdr>
            <w:top w:val="none" w:sz="0" w:space="0" w:color="auto"/>
            <w:left w:val="none" w:sz="0" w:space="0" w:color="auto"/>
            <w:bottom w:val="none" w:sz="0" w:space="0" w:color="auto"/>
            <w:right w:val="none" w:sz="0" w:space="0" w:color="auto"/>
          </w:divBdr>
        </w:div>
      </w:divsChild>
    </w:div>
    <w:div w:id="246230678">
      <w:bodyDiv w:val="1"/>
      <w:marLeft w:val="0"/>
      <w:marRight w:val="0"/>
      <w:marTop w:val="0"/>
      <w:marBottom w:val="0"/>
      <w:divBdr>
        <w:top w:val="none" w:sz="0" w:space="0" w:color="auto"/>
        <w:left w:val="none" w:sz="0" w:space="0" w:color="auto"/>
        <w:bottom w:val="none" w:sz="0" w:space="0" w:color="auto"/>
        <w:right w:val="none" w:sz="0" w:space="0" w:color="auto"/>
      </w:divBdr>
      <w:divsChild>
        <w:div w:id="1192113796">
          <w:marLeft w:val="0"/>
          <w:marRight w:val="0"/>
          <w:marTop w:val="0"/>
          <w:marBottom w:val="0"/>
          <w:divBdr>
            <w:top w:val="none" w:sz="0" w:space="0" w:color="auto"/>
            <w:left w:val="none" w:sz="0" w:space="0" w:color="auto"/>
            <w:bottom w:val="none" w:sz="0" w:space="0" w:color="auto"/>
            <w:right w:val="none" w:sz="0" w:space="0" w:color="auto"/>
          </w:divBdr>
        </w:div>
        <w:div w:id="555317403">
          <w:marLeft w:val="0"/>
          <w:marRight w:val="0"/>
          <w:marTop w:val="0"/>
          <w:marBottom w:val="0"/>
          <w:divBdr>
            <w:top w:val="none" w:sz="0" w:space="0" w:color="auto"/>
            <w:left w:val="none" w:sz="0" w:space="0" w:color="auto"/>
            <w:bottom w:val="none" w:sz="0" w:space="0" w:color="auto"/>
            <w:right w:val="none" w:sz="0" w:space="0" w:color="auto"/>
          </w:divBdr>
        </w:div>
      </w:divsChild>
    </w:div>
    <w:div w:id="1120295665">
      <w:bodyDiv w:val="1"/>
      <w:marLeft w:val="0"/>
      <w:marRight w:val="0"/>
      <w:marTop w:val="0"/>
      <w:marBottom w:val="0"/>
      <w:divBdr>
        <w:top w:val="none" w:sz="0" w:space="0" w:color="auto"/>
        <w:left w:val="none" w:sz="0" w:space="0" w:color="auto"/>
        <w:bottom w:val="none" w:sz="0" w:space="0" w:color="auto"/>
        <w:right w:val="none" w:sz="0" w:space="0" w:color="auto"/>
      </w:divBdr>
      <w:divsChild>
        <w:div w:id="964585578">
          <w:marLeft w:val="0"/>
          <w:marRight w:val="0"/>
          <w:marTop w:val="0"/>
          <w:marBottom w:val="0"/>
          <w:divBdr>
            <w:top w:val="none" w:sz="0" w:space="0" w:color="auto"/>
            <w:left w:val="none" w:sz="0" w:space="0" w:color="auto"/>
            <w:bottom w:val="none" w:sz="0" w:space="0" w:color="auto"/>
            <w:right w:val="none" w:sz="0" w:space="0" w:color="auto"/>
          </w:divBdr>
          <w:divsChild>
            <w:div w:id="1917127429">
              <w:marLeft w:val="0"/>
              <w:marRight w:val="0"/>
              <w:marTop w:val="0"/>
              <w:marBottom w:val="0"/>
              <w:divBdr>
                <w:top w:val="none" w:sz="0" w:space="0" w:color="auto"/>
                <w:left w:val="none" w:sz="0" w:space="0" w:color="auto"/>
                <w:bottom w:val="none" w:sz="0" w:space="0" w:color="auto"/>
                <w:right w:val="none" w:sz="0" w:space="0" w:color="auto"/>
              </w:divBdr>
            </w:div>
            <w:div w:id="124475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701937">
      <w:bodyDiv w:val="1"/>
      <w:marLeft w:val="0"/>
      <w:marRight w:val="0"/>
      <w:marTop w:val="0"/>
      <w:marBottom w:val="0"/>
      <w:divBdr>
        <w:top w:val="none" w:sz="0" w:space="0" w:color="auto"/>
        <w:left w:val="none" w:sz="0" w:space="0" w:color="auto"/>
        <w:bottom w:val="none" w:sz="0" w:space="0" w:color="auto"/>
        <w:right w:val="none" w:sz="0" w:space="0" w:color="auto"/>
      </w:divBdr>
      <w:divsChild>
        <w:div w:id="1295065143">
          <w:marLeft w:val="0"/>
          <w:marRight w:val="0"/>
          <w:marTop w:val="0"/>
          <w:marBottom w:val="0"/>
          <w:divBdr>
            <w:top w:val="none" w:sz="0" w:space="0" w:color="auto"/>
            <w:left w:val="none" w:sz="0" w:space="0" w:color="auto"/>
            <w:bottom w:val="none" w:sz="0" w:space="0" w:color="auto"/>
            <w:right w:val="none" w:sz="0" w:space="0" w:color="auto"/>
          </w:divBdr>
        </w:div>
        <w:div w:id="117183008">
          <w:marLeft w:val="0"/>
          <w:marRight w:val="0"/>
          <w:marTop w:val="0"/>
          <w:marBottom w:val="0"/>
          <w:divBdr>
            <w:top w:val="none" w:sz="0" w:space="0" w:color="auto"/>
            <w:left w:val="none" w:sz="0" w:space="0" w:color="auto"/>
            <w:bottom w:val="none" w:sz="0" w:space="0" w:color="auto"/>
            <w:right w:val="none" w:sz="0" w:space="0" w:color="auto"/>
          </w:divBdr>
        </w:div>
      </w:divsChild>
    </w:div>
    <w:div w:id="1976905698">
      <w:bodyDiv w:val="1"/>
      <w:marLeft w:val="0"/>
      <w:marRight w:val="0"/>
      <w:marTop w:val="0"/>
      <w:marBottom w:val="0"/>
      <w:divBdr>
        <w:top w:val="none" w:sz="0" w:space="0" w:color="auto"/>
        <w:left w:val="none" w:sz="0" w:space="0" w:color="auto"/>
        <w:bottom w:val="none" w:sz="0" w:space="0" w:color="auto"/>
        <w:right w:val="none" w:sz="0" w:space="0" w:color="auto"/>
      </w:divBdr>
      <w:divsChild>
        <w:div w:id="685443458">
          <w:marLeft w:val="0"/>
          <w:marRight w:val="0"/>
          <w:marTop w:val="0"/>
          <w:marBottom w:val="0"/>
          <w:divBdr>
            <w:top w:val="none" w:sz="0" w:space="0" w:color="auto"/>
            <w:left w:val="none" w:sz="0" w:space="0" w:color="auto"/>
            <w:bottom w:val="none" w:sz="0" w:space="0" w:color="auto"/>
            <w:right w:val="none" w:sz="0" w:space="0" w:color="auto"/>
          </w:divBdr>
        </w:div>
        <w:div w:id="2053994511">
          <w:marLeft w:val="0"/>
          <w:marRight w:val="0"/>
          <w:marTop w:val="0"/>
          <w:marBottom w:val="0"/>
          <w:divBdr>
            <w:top w:val="none" w:sz="0" w:space="0" w:color="auto"/>
            <w:left w:val="none" w:sz="0" w:space="0" w:color="auto"/>
            <w:bottom w:val="none" w:sz="0" w:space="0" w:color="auto"/>
            <w:right w:val="none" w:sz="0" w:space="0" w:color="auto"/>
          </w:divBdr>
        </w:div>
      </w:divsChild>
    </w:div>
    <w:div w:id="2036611975">
      <w:bodyDiv w:val="1"/>
      <w:marLeft w:val="0"/>
      <w:marRight w:val="0"/>
      <w:marTop w:val="0"/>
      <w:marBottom w:val="0"/>
      <w:divBdr>
        <w:top w:val="none" w:sz="0" w:space="0" w:color="auto"/>
        <w:left w:val="none" w:sz="0" w:space="0" w:color="auto"/>
        <w:bottom w:val="none" w:sz="0" w:space="0" w:color="auto"/>
        <w:right w:val="none" w:sz="0" w:space="0" w:color="auto"/>
      </w:divBdr>
      <w:divsChild>
        <w:div w:id="1941988058">
          <w:marLeft w:val="0"/>
          <w:marRight w:val="0"/>
          <w:marTop w:val="0"/>
          <w:marBottom w:val="0"/>
          <w:divBdr>
            <w:top w:val="none" w:sz="0" w:space="0" w:color="auto"/>
            <w:left w:val="none" w:sz="0" w:space="0" w:color="auto"/>
            <w:bottom w:val="none" w:sz="0" w:space="0" w:color="auto"/>
            <w:right w:val="none" w:sz="0" w:space="0" w:color="auto"/>
          </w:divBdr>
        </w:div>
        <w:div w:id="1124154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308</Words>
  <Characters>1848</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adw. Jakub Winkler</dc:creator>
  <cp:keywords/>
  <dc:description/>
  <cp:lastModifiedBy>adw. Jakub Winkler</cp:lastModifiedBy>
  <cp:revision>2</cp:revision>
  <dcterms:created xsi:type="dcterms:W3CDTF">2018-03-22T17:27:00Z</dcterms:created>
  <dcterms:modified xsi:type="dcterms:W3CDTF">2018-03-22T17:27:00Z</dcterms:modified>
</cp:coreProperties>
</file>