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A15" w:rsidRDefault="00DD2A15" w:rsidP="00DD2A15">
      <w:pPr>
        <w:jc w:val="both"/>
      </w:pPr>
      <w:bookmarkStart w:id="0" w:name="_GoBack"/>
      <w:bookmarkEnd w:id="0"/>
      <w:r>
        <w:t>Raport bieżący nr</w:t>
      </w:r>
      <w:r>
        <w:tab/>
        <w:t>25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DD2A15" w:rsidRDefault="00DD2A15" w:rsidP="00DD2A15">
      <w:pPr>
        <w:jc w:val="both"/>
      </w:pPr>
      <w:r>
        <w:t>Data sporządzenia:</w:t>
      </w:r>
      <w:r>
        <w:tab/>
        <w:t>2016-04-21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D2A15" w:rsidRDefault="00DD2A15" w:rsidP="00DD2A15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D2A15" w:rsidRDefault="00DD2A15" w:rsidP="00DD2A15">
      <w:pPr>
        <w:jc w:val="both"/>
      </w:pPr>
      <w:r>
        <w:t>Informacja o terminie zgromadzenia wierzycieli w celu głosowania nad układem</w:t>
      </w:r>
      <w:r>
        <w:tab/>
      </w:r>
    </w:p>
    <w:p w:rsidR="00DD2A15" w:rsidRDefault="00DD2A15" w:rsidP="00DD2A15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D2A15" w:rsidRDefault="00DD2A15" w:rsidP="00DD2A15">
      <w:pPr>
        <w:jc w:val="both"/>
      </w:pPr>
      <w:r>
        <w:t>Art. 56 ust. 1 pkt 1 Ustawy o ofercie - informacje poufne</w:t>
      </w:r>
    </w:p>
    <w:p w:rsidR="00DD2A15" w:rsidRDefault="00DD2A15" w:rsidP="00DD2A15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D2A15" w:rsidRDefault="00DD2A15" w:rsidP="00DD2A15">
      <w:pPr>
        <w:jc w:val="both"/>
      </w:pPr>
    </w:p>
    <w:p w:rsidR="00DD2A15" w:rsidRDefault="00DD2A15" w:rsidP="00DD2A15">
      <w:pPr>
        <w:jc w:val="both"/>
      </w:pPr>
      <w:r>
        <w:t xml:space="preserve">Zarząd spółki "BIOMED-LUBLIN" Wytwórnia Surowic i Szczepionek S.A. w restrukturyzacji z siedzibą w Lublinie (dalej: "Spółka", "Emitent"), informuje, że powziął informacje o wyznaczeniu przez sędziego-komisarza Grzegorza </w:t>
      </w:r>
      <w:proofErr w:type="spellStart"/>
      <w:r>
        <w:t>Kistera</w:t>
      </w:r>
      <w:proofErr w:type="spellEnd"/>
      <w:r>
        <w:t xml:space="preserve"> terminu zgromadzenia wierzycieli w celu głosowania nad układem, na dzień 10 czerwca 2016 r. o godz. 10 w siedzibie Sądu Rejonowego Lublin Wschód w Lublinie z siedzibą w Świdniku przy ul. Kardynała Stefana Wyszyńskiego 18 w Świdniku, w ramach prowadzonego w stosunku do Emitenta przyspieszonego postępowania układowego (IX GR 1/16). Wierzyciele posiadający wierzytelność umieszczoną w spisie wierzytelności są zawiadamiani o terminie zgromadzenia wierzycieli pismem sądowym przesłanym do nich bezpośrednio przez sąd prowadzący postępowanie.</w:t>
      </w:r>
    </w:p>
    <w:p w:rsidR="00DD2A15" w:rsidRDefault="00DD2A15" w:rsidP="00DD2A15">
      <w:pPr>
        <w:jc w:val="both"/>
        <w:rPr>
          <w:lang w:val="en-US"/>
        </w:rPr>
      </w:pPr>
    </w:p>
    <w:p w:rsidR="00DD2A15" w:rsidRDefault="00DD2A15" w:rsidP="00DD2A15">
      <w:pPr>
        <w:jc w:val="both"/>
      </w:pPr>
      <w:r>
        <w:t>2016-04-21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DD2A15" w:rsidRDefault="00DD2A15" w:rsidP="00DD2A15">
      <w:pPr>
        <w:jc w:val="both"/>
      </w:pPr>
      <w:r>
        <w:t>2016-04-21</w:t>
      </w:r>
      <w:r>
        <w:tab/>
        <w:t>Mark Preston</w:t>
      </w:r>
      <w:r>
        <w:tab/>
        <w:t>Członek Zarządu</w:t>
      </w:r>
      <w:r>
        <w:tab/>
      </w:r>
      <w:r>
        <w:tab/>
      </w:r>
    </w:p>
    <w:sectPr w:rsidR="008E26C8" w:rsidRPr="00DD2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7E77B9"/>
    <w:rsid w:val="008E26C8"/>
    <w:rsid w:val="00A5324A"/>
    <w:rsid w:val="00C756CC"/>
    <w:rsid w:val="00D030A5"/>
    <w:rsid w:val="00DB2636"/>
    <w:rsid w:val="00DD2A15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2018-03-22T17:32:00Z</dcterms:created>
  <dcterms:modified xsi:type="dcterms:W3CDTF">2018-03-22T17:32:00Z</dcterms:modified>
</cp:coreProperties>
</file>