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6746" w:rsidRDefault="00FD6746" w:rsidP="00FD6746">
      <w:pPr>
        <w:jc w:val="both"/>
      </w:pPr>
      <w:r>
        <w:tab/>
      </w:r>
      <w:r>
        <w:tab/>
        <w:t>Raport bieżący nr</w:t>
      </w:r>
      <w:r>
        <w:tab/>
        <w:t>18</w:t>
      </w:r>
      <w:r>
        <w:tab/>
        <w:t>/</w:t>
      </w:r>
      <w:r>
        <w:tab/>
        <w:t>2016</w:t>
      </w:r>
      <w:r>
        <w:tab/>
      </w:r>
      <w:r>
        <w:tab/>
      </w:r>
      <w:r>
        <w:tab/>
      </w:r>
    </w:p>
    <w:p w:rsidR="00FD6746" w:rsidRDefault="00FD6746" w:rsidP="00FD6746">
      <w:pPr>
        <w:jc w:val="both"/>
      </w:pPr>
      <w:r>
        <w:t>Data sporządzenia:</w:t>
      </w:r>
      <w:r>
        <w:tab/>
        <w:t>2016-03-25</w:t>
      </w:r>
      <w:r>
        <w:tab/>
      </w:r>
      <w:r>
        <w:tab/>
      </w:r>
      <w:r>
        <w:tab/>
      </w:r>
      <w:r>
        <w:tab/>
      </w:r>
      <w:r>
        <w:tab/>
      </w:r>
      <w:r>
        <w:tab/>
      </w:r>
      <w:r>
        <w:tab/>
      </w:r>
      <w:r>
        <w:tab/>
      </w:r>
      <w:r>
        <w:tab/>
      </w:r>
    </w:p>
    <w:p w:rsidR="00FD6746" w:rsidRDefault="00FD6746" w:rsidP="00FD6746">
      <w:pPr>
        <w:jc w:val="both"/>
      </w:pPr>
      <w:bookmarkStart w:id="0" w:name="_GoBack"/>
      <w:bookmarkEnd w:id="0"/>
      <w:r>
        <w:t>Temat</w:t>
      </w:r>
      <w:r>
        <w:tab/>
      </w:r>
      <w:r>
        <w:tab/>
      </w:r>
      <w:r>
        <w:tab/>
      </w:r>
      <w:r>
        <w:tab/>
      </w:r>
      <w:r>
        <w:tab/>
      </w:r>
      <w:r>
        <w:tab/>
      </w:r>
      <w:r>
        <w:tab/>
      </w:r>
      <w:r>
        <w:tab/>
      </w:r>
      <w:r>
        <w:tab/>
      </w:r>
      <w:r>
        <w:tab/>
      </w:r>
    </w:p>
    <w:p w:rsidR="00FD6746" w:rsidRDefault="00FD6746" w:rsidP="00FD6746">
      <w:pPr>
        <w:jc w:val="both"/>
      </w:pPr>
      <w:r>
        <w:t>Złożenie przez Emitenta oświadczenia o odstąpieniu od istotnych umów z IMA</w:t>
      </w:r>
      <w:r>
        <w:tab/>
      </w:r>
    </w:p>
    <w:p w:rsidR="00FD6746" w:rsidRDefault="00FD6746" w:rsidP="00FD6746">
      <w:pPr>
        <w:jc w:val="both"/>
      </w:pPr>
      <w:r>
        <w:t>Podstawa prawna</w:t>
      </w:r>
      <w:r>
        <w:tab/>
      </w:r>
      <w:r>
        <w:tab/>
      </w:r>
      <w:r>
        <w:tab/>
      </w:r>
      <w:r>
        <w:tab/>
      </w:r>
      <w:r>
        <w:tab/>
      </w:r>
      <w:r>
        <w:tab/>
      </w:r>
      <w:r>
        <w:tab/>
      </w:r>
      <w:r>
        <w:tab/>
      </w:r>
    </w:p>
    <w:p w:rsidR="00FD6746" w:rsidRDefault="00FD6746" w:rsidP="00FD6746">
      <w:pPr>
        <w:jc w:val="both"/>
      </w:pPr>
      <w:r>
        <w:t>Art. 56 ust. 1 pkt 2 Ustawy o ofercie - informacje bieżące i okresowe</w:t>
      </w:r>
    </w:p>
    <w:p w:rsidR="00FD6746" w:rsidRDefault="00FD6746" w:rsidP="00FD6746">
      <w:pPr>
        <w:jc w:val="both"/>
      </w:pPr>
      <w:r>
        <w:t>Treść raportu:</w:t>
      </w:r>
      <w:r>
        <w:tab/>
      </w:r>
      <w:r>
        <w:tab/>
      </w:r>
      <w:r>
        <w:tab/>
      </w:r>
      <w:r>
        <w:tab/>
      </w:r>
      <w:r>
        <w:tab/>
      </w:r>
      <w:r>
        <w:tab/>
      </w:r>
      <w:r>
        <w:tab/>
      </w:r>
      <w:r>
        <w:tab/>
      </w:r>
      <w:r>
        <w:tab/>
      </w:r>
    </w:p>
    <w:p w:rsidR="00FD6746" w:rsidRDefault="00FD6746" w:rsidP="00FD6746">
      <w:pPr>
        <w:jc w:val="both"/>
      </w:pPr>
      <w:r>
        <w:t>Zarząd "BIOMED-LUBLIN" Wytwórnia Surowic i Szczepionek S.A. w restrukturyzacji ("Spółka", "Emitent") informuje, że w dniu 24 marca 2016 r. Spółka – po uprzednim wyrażeniu zgody przez nadzorcę sądowego – złożyła oświadczenie o odstąpieniu od:</w:t>
      </w:r>
    </w:p>
    <w:p w:rsidR="00FD6746" w:rsidRDefault="00FD6746" w:rsidP="00FD6746">
      <w:pPr>
        <w:jc w:val="both"/>
      </w:pPr>
      <w:r>
        <w:t xml:space="preserve">- umowy nr 10/BIO/2015 zawartej w dniu 9 lipca 2015 r. z I.M.A. Industria </w:t>
      </w:r>
      <w:proofErr w:type="spellStart"/>
      <w:r>
        <w:t>Macchine</w:t>
      </w:r>
      <w:proofErr w:type="spellEnd"/>
      <w:r>
        <w:t xml:space="preserve"> </w:t>
      </w:r>
      <w:proofErr w:type="spellStart"/>
      <w:r>
        <w:t>Automatiche</w:t>
      </w:r>
      <w:proofErr w:type="spellEnd"/>
      <w:r>
        <w:t xml:space="preserve"> </w:t>
      </w:r>
      <w:proofErr w:type="spellStart"/>
      <w:r>
        <w:t>S.p.A</w:t>
      </w:r>
      <w:proofErr w:type="spellEnd"/>
      <w:r>
        <w:t xml:space="preserve">. z siedzibą w </w:t>
      </w:r>
      <w:proofErr w:type="spellStart"/>
      <w:r>
        <w:t>Bologny</w:t>
      </w:r>
      <w:proofErr w:type="spellEnd"/>
      <w:r>
        <w:t xml:space="preserve">, Włochy ("IMA") na zakup i dostawę do Spółki linii technologicznej do liofilizacji i rozlewu sterylnego produktu czynnika Von </w:t>
      </w:r>
      <w:proofErr w:type="spellStart"/>
      <w:r>
        <w:t>Willebranda</w:t>
      </w:r>
      <w:proofErr w:type="spellEnd"/>
      <w:r>
        <w:t xml:space="preserve"> ("umowa nr 10/BIO/2015")</w:t>
      </w:r>
    </w:p>
    <w:p w:rsidR="00FD6746" w:rsidRDefault="00FD6746" w:rsidP="00FD6746">
      <w:pPr>
        <w:jc w:val="both"/>
      </w:pPr>
      <w:r>
        <w:t xml:space="preserve">- umowy nr 11/BIO/2015 zawartej w dniu 20 lipca 2015 roku Spółka podpisała z I.M.A. Industria </w:t>
      </w:r>
      <w:proofErr w:type="spellStart"/>
      <w:r>
        <w:t>Macchine</w:t>
      </w:r>
      <w:proofErr w:type="spellEnd"/>
      <w:r>
        <w:t xml:space="preserve"> </w:t>
      </w:r>
      <w:proofErr w:type="spellStart"/>
      <w:r>
        <w:t>Automatiche</w:t>
      </w:r>
      <w:proofErr w:type="spellEnd"/>
      <w:r>
        <w:t xml:space="preserve"> </w:t>
      </w:r>
      <w:proofErr w:type="spellStart"/>
      <w:r>
        <w:t>S.p.A</w:t>
      </w:r>
      <w:proofErr w:type="spellEnd"/>
      <w:r>
        <w:t xml:space="preserve">. z siedzibą w </w:t>
      </w:r>
      <w:proofErr w:type="spellStart"/>
      <w:r>
        <w:t>Bologny</w:t>
      </w:r>
      <w:proofErr w:type="spellEnd"/>
      <w:r>
        <w:t>, Włochy umowę na zakup i dostawę do Spółki sterylnej linii technologicznej do wytwarzania Albuminy dożylnej ("umowa nr 11/BIO/2015").</w:t>
      </w:r>
    </w:p>
    <w:p w:rsidR="00FD6746" w:rsidRDefault="00FD6746" w:rsidP="00FD6746">
      <w:pPr>
        <w:jc w:val="both"/>
      </w:pPr>
    </w:p>
    <w:p w:rsidR="00FD6746" w:rsidRDefault="00FD6746" w:rsidP="00FD6746">
      <w:pPr>
        <w:jc w:val="both"/>
      </w:pPr>
      <w:r>
        <w:t>O zawarciu umowy nr 10/BIO/2015 z IMA Spółka informowała raportem bieżącym nr 18/2015 z dnia 10 lipca 2015r.</w:t>
      </w:r>
    </w:p>
    <w:p w:rsidR="00FD6746" w:rsidRDefault="00FD6746" w:rsidP="00FD6746">
      <w:pPr>
        <w:jc w:val="both"/>
      </w:pPr>
      <w:r>
        <w:t>O zawarciu umowy nr 11/BIO/2015 z IMA Spółka informowała raportem bieżącym nr 19/2015 z dnia 21 lipca 2015r.</w:t>
      </w:r>
    </w:p>
    <w:p w:rsidR="00FD6746" w:rsidRDefault="00FD6746" w:rsidP="00FD6746">
      <w:pPr>
        <w:jc w:val="both"/>
      </w:pPr>
    </w:p>
    <w:p w:rsidR="00FD6746" w:rsidRDefault="00FD6746" w:rsidP="00FD6746">
      <w:pPr>
        <w:jc w:val="both"/>
      </w:pPr>
      <w:r>
        <w:t xml:space="preserve">Podstawą odstąpienia od umowy nr 10/BIO/2015 jest art. 10.2 umowy, przewidujący możliwość odstąpienia od umowy przez Emitenta w przypadku niezrealizowania projektu: "Wdrożenie trzystopniowej technologii inaktywacji wirusów do produkcji innowacyjnego czynnika </w:t>
      </w:r>
      <w:proofErr w:type="spellStart"/>
      <w:r>
        <w:t>vonWillebranda</w:t>
      </w:r>
      <w:proofErr w:type="spellEnd"/>
      <w:r>
        <w:t>" (Numer umowy o dofinansowanie: UDA-POIG.04.04.00-18-012/13-00), który uzyskał dofinansowanie w ramach Działania 4.4 "Nowe inwestycje o wysokim potencjale innowacyjnym" Programu Operacyjnego Innowacyjna Gospodarka na lata 2007-2013</w:t>
      </w:r>
    </w:p>
    <w:p w:rsidR="00FD6746" w:rsidRDefault="00FD6746" w:rsidP="00FD6746">
      <w:pPr>
        <w:jc w:val="both"/>
      </w:pPr>
    </w:p>
    <w:p w:rsidR="00FD6746" w:rsidRDefault="00FD6746" w:rsidP="00FD6746">
      <w:pPr>
        <w:jc w:val="both"/>
      </w:pPr>
      <w:r>
        <w:t>Zgodnie z umową nr 10/BIO/2015 Spółce IMA przysługuje uprawnienie do naliczenia kary umownej w wysokości 424.504 EURO, tj. 10 % wartości netto umowy.</w:t>
      </w:r>
    </w:p>
    <w:p w:rsidR="00FD6746" w:rsidRDefault="00FD6746" w:rsidP="00FD6746">
      <w:pPr>
        <w:jc w:val="both"/>
      </w:pPr>
    </w:p>
    <w:p w:rsidR="00FD6746" w:rsidRDefault="00FD6746" w:rsidP="00FD6746">
      <w:pPr>
        <w:jc w:val="both"/>
      </w:pPr>
      <w:r>
        <w:t xml:space="preserve">Stosownie do art. 10.3 umowy nr 10/BIO/2015, w przypadku odstąpienia od umowy, strony mają prawo żądać zwrotu świadczeń już otrzymanych od drugiej strony w ramach realizacji przedmiotu umowy. W częściowym wykonaniu umowy Emitent zapłacił IMA kwotę 2.122.520,30 EURO, zaś IMA spełniła świadczenie na rzecz Emitenta w postaci dostarczenia do Mielca sterylnej linii technologicznej do liofilizacji i rozlewu sterylnego produktu czynnika Von </w:t>
      </w:r>
      <w:proofErr w:type="spellStart"/>
      <w:r>
        <w:t>Willebrandta</w:t>
      </w:r>
      <w:proofErr w:type="spellEnd"/>
      <w:r>
        <w:t>. (1 etap umowy)</w:t>
      </w:r>
    </w:p>
    <w:p w:rsidR="00FD6746" w:rsidRDefault="00FD6746" w:rsidP="00FD6746">
      <w:pPr>
        <w:jc w:val="both"/>
      </w:pPr>
    </w:p>
    <w:p w:rsidR="00FD6746" w:rsidRDefault="00FD6746" w:rsidP="00FD6746">
      <w:pPr>
        <w:jc w:val="both"/>
      </w:pPr>
      <w:r>
        <w:t>Podstawą odstąpienia od umowy nr 11/BIO/2015 jest art. 10.2 umowy, przewidujący możliwość odstąpienia od umowy przez Emitenta w przypadku niezrealizowania projektu: "Albumina dożylna nowej generacji oparta o wielostopniowy proces inaktywacji wirusów" (Numer umowy o dofinansowanie: UDA-POIG.04.04.00-18-02413-00), który uzyskał dofinansowanie w ramach Działania 4.4 "Nowe inwestycje o wysokim potencjale innowacyjnym" Programu Operacyjnego Innowacyjna Gospodarka na lata 2007-2013.</w:t>
      </w:r>
    </w:p>
    <w:p w:rsidR="00FD6746" w:rsidRDefault="00FD6746" w:rsidP="00FD6746">
      <w:pPr>
        <w:jc w:val="both"/>
      </w:pPr>
    </w:p>
    <w:p w:rsidR="00FD6746" w:rsidRDefault="00FD6746" w:rsidP="00FD6746">
      <w:pPr>
        <w:jc w:val="both"/>
      </w:pPr>
      <w:r>
        <w:t>Zgodnie z umową nr 11/BIO/2015 Spółce IMA przysługuje uprawnienie do naliczenia kary umownej w wysokości 275.495,94 EURO, tj. 10 % wartości netto umowy.</w:t>
      </w:r>
    </w:p>
    <w:p w:rsidR="00FD6746" w:rsidRDefault="00FD6746" w:rsidP="00FD6746">
      <w:pPr>
        <w:jc w:val="both"/>
      </w:pPr>
    </w:p>
    <w:p w:rsidR="00FD6746" w:rsidRDefault="00FD6746" w:rsidP="00FD6746">
      <w:pPr>
        <w:jc w:val="both"/>
      </w:pPr>
      <w:r>
        <w:t xml:space="preserve">Stosownie do art. 10.3 umowy nr 11/BIO/2015 strony mają prawo żądać zwrotu świadczeń już otrzymanych od drugiej strony w ramach realizacji przedmiotu umowy. W częściowym wykonaniu umowy Spółka </w:t>
      </w:r>
      <w:proofErr w:type="spellStart"/>
      <w:r>
        <w:t>Biomed</w:t>
      </w:r>
      <w:proofErr w:type="spellEnd"/>
      <w:r>
        <w:t xml:space="preserve"> zapłaciła IMA kwotę 1.377.479,40 EURO, zaś IMA spełniła świadczenie na rzecz </w:t>
      </w:r>
      <w:proofErr w:type="spellStart"/>
      <w:r>
        <w:t>Biomed</w:t>
      </w:r>
      <w:proofErr w:type="spellEnd"/>
      <w:r>
        <w:t xml:space="preserve"> w postaci dostarczenia do Mielca sterylnej linii technologicznej do wytwarzania Albuminy (1 etap umowy).</w:t>
      </w:r>
    </w:p>
    <w:p w:rsidR="00FD6746" w:rsidRDefault="00FD6746" w:rsidP="00FD6746">
      <w:pPr>
        <w:jc w:val="both"/>
      </w:pPr>
    </w:p>
    <w:p w:rsidR="00FD6746" w:rsidRDefault="00FD6746" w:rsidP="00FD6746">
      <w:pPr>
        <w:jc w:val="both"/>
      </w:pPr>
      <w:r>
        <w:t>Emitent wstępnie porozumiał się z IMA, że rozliczenie obu umów oraz uzgodnienie zasad ewentualnej dalszej współpracy, będzie miało miejsce po zatwierdzeniu przez Zgromadzenie Wierzycieli planu restrukturyzacyjnego, obejmującego m.in. koncepcje Spółki dalszej realizacji inwestycji budowy "Zakładu Frakcjonowania Osocza". Spółka powiadomi oddzielnym raportem o sposobie i warunkach rozliczenia z IMA.</w:t>
      </w:r>
    </w:p>
    <w:p w:rsidR="00FD6746" w:rsidRDefault="00FD6746" w:rsidP="00FD6746">
      <w:pPr>
        <w:jc w:val="both"/>
      </w:pPr>
    </w:p>
    <w:p w:rsidR="00FD6746" w:rsidRDefault="00FD6746" w:rsidP="00FD6746">
      <w:pPr>
        <w:jc w:val="both"/>
      </w:pPr>
      <w:r>
        <w:t>Podstawa Prawna:</w:t>
      </w:r>
    </w:p>
    <w:p w:rsidR="00FD6746" w:rsidRDefault="00FD6746" w:rsidP="00FD6746">
      <w:pPr>
        <w:jc w:val="both"/>
      </w:pPr>
      <w:r>
        <w:t>§ 5 ust. 1 pkt 5) Rozporządzenia Ministra Finansów z dnia 19 lutego 2009 roku w sprawie informacji bieżących i okresowych przekazywanych przez emitentów papierów wartościowych oraz warunków uznawania za równoważne informacji wymaganych przepisami prawa państwa niebędącego państwem członkowskim (Dz.U. 2014 poz. 133).</w:t>
      </w:r>
    </w:p>
    <w:p w:rsidR="00FD6746" w:rsidRDefault="00FD6746" w:rsidP="00FD6746">
      <w:pPr>
        <w:jc w:val="both"/>
        <w:rPr>
          <w:lang w:val="en-US"/>
        </w:rPr>
      </w:pPr>
    </w:p>
    <w:p w:rsidR="00FD6746" w:rsidRDefault="00FD6746" w:rsidP="00FD6746">
      <w:pPr>
        <w:jc w:val="both"/>
      </w:pPr>
      <w:r>
        <w:t>2016-03-25</w:t>
      </w:r>
      <w:r>
        <w:tab/>
        <w:t>Waldemar Sierocki</w:t>
      </w:r>
      <w:r>
        <w:tab/>
        <w:t>Prezes Zarządu</w:t>
      </w:r>
      <w:r>
        <w:tab/>
      </w:r>
      <w:r>
        <w:tab/>
      </w:r>
    </w:p>
    <w:p w:rsidR="008E26C8" w:rsidRPr="00FD6746" w:rsidRDefault="00FD6746" w:rsidP="00FD6746">
      <w:pPr>
        <w:jc w:val="both"/>
      </w:pPr>
      <w:r>
        <w:t>2016-03-25</w:t>
      </w:r>
      <w:r>
        <w:tab/>
        <w:t>Marcus Preston</w:t>
      </w:r>
      <w:r>
        <w:tab/>
        <w:t>Członek Zarządu ds. Restrukturyzacji</w:t>
      </w:r>
    </w:p>
    <w:sectPr w:rsidR="008E26C8" w:rsidRPr="00FD67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49F"/>
    <w:rsid w:val="000722B4"/>
    <w:rsid w:val="000A5EDF"/>
    <w:rsid w:val="000D5C64"/>
    <w:rsid w:val="00161A55"/>
    <w:rsid w:val="00225517"/>
    <w:rsid w:val="002323FB"/>
    <w:rsid w:val="00414893"/>
    <w:rsid w:val="00415C6E"/>
    <w:rsid w:val="00471085"/>
    <w:rsid w:val="00487A91"/>
    <w:rsid w:val="0054025E"/>
    <w:rsid w:val="0063249F"/>
    <w:rsid w:val="00640DC2"/>
    <w:rsid w:val="006A420A"/>
    <w:rsid w:val="006A545E"/>
    <w:rsid w:val="006E7370"/>
    <w:rsid w:val="007E77B9"/>
    <w:rsid w:val="008E26C8"/>
    <w:rsid w:val="00A5324A"/>
    <w:rsid w:val="00A96B75"/>
    <w:rsid w:val="00B879B2"/>
    <w:rsid w:val="00C756CC"/>
    <w:rsid w:val="00CD0D88"/>
    <w:rsid w:val="00D030A5"/>
    <w:rsid w:val="00D16DEF"/>
    <w:rsid w:val="00DB2636"/>
    <w:rsid w:val="00DD2A15"/>
    <w:rsid w:val="00DD3E32"/>
    <w:rsid w:val="00DF78E1"/>
    <w:rsid w:val="00E0213E"/>
    <w:rsid w:val="00E61DF9"/>
    <w:rsid w:val="00FD67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78F5D"/>
  <w15:chartTrackingRefBased/>
  <w15:docId w15:val="{9F20E657-620C-4FBD-B3AD-7033FB701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4">
    <w:name w:val="heading 4"/>
    <w:basedOn w:val="Normalny"/>
    <w:link w:val="Nagwek4Znak"/>
    <w:uiPriority w:val="9"/>
    <w:qFormat/>
    <w:rsid w:val="00A5324A"/>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A5324A"/>
    <w:rPr>
      <w:rFonts w:ascii="Times New Roman" w:eastAsia="Times New Roman" w:hAnsi="Times New Roman" w:cs="Times New Roman"/>
      <w:b/>
      <w:bC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1290">
      <w:bodyDiv w:val="1"/>
      <w:marLeft w:val="0"/>
      <w:marRight w:val="0"/>
      <w:marTop w:val="0"/>
      <w:marBottom w:val="0"/>
      <w:divBdr>
        <w:top w:val="none" w:sz="0" w:space="0" w:color="auto"/>
        <w:left w:val="none" w:sz="0" w:space="0" w:color="auto"/>
        <w:bottom w:val="none" w:sz="0" w:space="0" w:color="auto"/>
        <w:right w:val="none" w:sz="0" w:space="0" w:color="auto"/>
      </w:divBdr>
      <w:divsChild>
        <w:div w:id="232351672">
          <w:marLeft w:val="0"/>
          <w:marRight w:val="0"/>
          <w:marTop w:val="0"/>
          <w:marBottom w:val="0"/>
          <w:divBdr>
            <w:top w:val="none" w:sz="0" w:space="0" w:color="auto"/>
            <w:left w:val="none" w:sz="0" w:space="0" w:color="auto"/>
            <w:bottom w:val="none" w:sz="0" w:space="0" w:color="auto"/>
            <w:right w:val="none" w:sz="0" w:space="0" w:color="auto"/>
          </w:divBdr>
          <w:divsChild>
            <w:div w:id="2067339578">
              <w:marLeft w:val="0"/>
              <w:marRight w:val="0"/>
              <w:marTop w:val="0"/>
              <w:marBottom w:val="0"/>
              <w:divBdr>
                <w:top w:val="none" w:sz="0" w:space="0" w:color="auto"/>
                <w:left w:val="none" w:sz="0" w:space="0" w:color="auto"/>
                <w:bottom w:val="none" w:sz="0" w:space="0" w:color="auto"/>
                <w:right w:val="none" w:sz="0" w:space="0" w:color="auto"/>
              </w:divBdr>
            </w:div>
            <w:div w:id="9818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04935">
      <w:bodyDiv w:val="1"/>
      <w:marLeft w:val="0"/>
      <w:marRight w:val="0"/>
      <w:marTop w:val="0"/>
      <w:marBottom w:val="0"/>
      <w:divBdr>
        <w:top w:val="none" w:sz="0" w:space="0" w:color="auto"/>
        <w:left w:val="none" w:sz="0" w:space="0" w:color="auto"/>
        <w:bottom w:val="none" w:sz="0" w:space="0" w:color="auto"/>
        <w:right w:val="none" w:sz="0" w:space="0" w:color="auto"/>
      </w:divBdr>
      <w:divsChild>
        <w:div w:id="997155961">
          <w:marLeft w:val="0"/>
          <w:marRight w:val="0"/>
          <w:marTop w:val="0"/>
          <w:marBottom w:val="0"/>
          <w:divBdr>
            <w:top w:val="none" w:sz="0" w:space="0" w:color="auto"/>
            <w:left w:val="none" w:sz="0" w:space="0" w:color="auto"/>
            <w:bottom w:val="none" w:sz="0" w:space="0" w:color="auto"/>
            <w:right w:val="none" w:sz="0" w:space="0" w:color="auto"/>
          </w:divBdr>
          <w:divsChild>
            <w:div w:id="1556815163">
              <w:marLeft w:val="0"/>
              <w:marRight w:val="0"/>
              <w:marTop w:val="0"/>
              <w:marBottom w:val="0"/>
              <w:divBdr>
                <w:top w:val="none" w:sz="0" w:space="0" w:color="auto"/>
                <w:left w:val="none" w:sz="0" w:space="0" w:color="auto"/>
                <w:bottom w:val="none" w:sz="0" w:space="0" w:color="auto"/>
                <w:right w:val="none" w:sz="0" w:space="0" w:color="auto"/>
              </w:divBdr>
            </w:div>
            <w:div w:id="196473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2480">
      <w:bodyDiv w:val="1"/>
      <w:marLeft w:val="0"/>
      <w:marRight w:val="0"/>
      <w:marTop w:val="0"/>
      <w:marBottom w:val="0"/>
      <w:divBdr>
        <w:top w:val="none" w:sz="0" w:space="0" w:color="auto"/>
        <w:left w:val="none" w:sz="0" w:space="0" w:color="auto"/>
        <w:bottom w:val="none" w:sz="0" w:space="0" w:color="auto"/>
        <w:right w:val="none" w:sz="0" w:space="0" w:color="auto"/>
      </w:divBdr>
      <w:divsChild>
        <w:div w:id="110175674">
          <w:marLeft w:val="0"/>
          <w:marRight w:val="0"/>
          <w:marTop w:val="0"/>
          <w:marBottom w:val="0"/>
          <w:divBdr>
            <w:top w:val="none" w:sz="0" w:space="0" w:color="auto"/>
            <w:left w:val="none" w:sz="0" w:space="0" w:color="auto"/>
            <w:bottom w:val="none" w:sz="0" w:space="0" w:color="auto"/>
            <w:right w:val="none" w:sz="0" w:space="0" w:color="auto"/>
          </w:divBdr>
          <w:divsChild>
            <w:div w:id="104038013">
              <w:marLeft w:val="0"/>
              <w:marRight w:val="0"/>
              <w:marTop w:val="0"/>
              <w:marBottom w:val="0"/>
              <w:divBdr>
                <w:top w:val="none" w:sz="0" w:space="0" w:color="auto"/>
                <w:left w:val="none" w:sz="0" w:space="0" w:color="auto"/>
                <w:bottom w:val="none" w:sz="0" w:space="0" w:color="auto"/>
                <w:right w:val="none" w:sz="0" w:space="0" w:color="auto"/>
              </w:divBdr>
            </w:div>
            <w:div w:id="4826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850443">
      <w:bodyDiv w:val="1"/>
      <w:marLeft w:val="0"/>
      <w:marRight w:val="0"/>
      <w:marTop w:val="0"/>
      <w:marBottom w:val="0"/>
      <w:divBdr>
        <w:top w:val="none" w:sz="0" w:space="0" w:color="auto"/>
        <w:left w:val="none" w:sz="0" w:space="0" w:color="auto"/>
        <w:bottom w:val="none" w:sz="0" w:space="0" w:color="auto"/>
        <w:right w:val="none" w:sz="0" w:space="0" w:color="auto"/>
      </w:divBdr>
      <w:divsChild>
        <w:div w:id="2095741412">
          <w:marLeft w:val="0"/>
          <w:marRight w:val="0"/>
          <w:marTop w:val="0"/>
          <w:marBottom w:val="0"/>
          <w:divBdr>
            <w:top w:val="none" w:sz="0" w:space="0" w:color="auto"/>
            <w:left w:val="none" w:sz="0" w:space="0" w:color="auto"/>
            <w:bottom w:val="none" w:sz="0" w:space="0" w:color="auto"/>
            <w:right w:val="none" w:sz="0" w:space="0" w:color="auto"/>
          </w:divBdr>
        </w:div>
        <w:div w:id="1263877508">
          <w:marLeft w:val="0"/>
          <w:marRight w:val="0"/>
          <w:marTop w:val="0"/>
          <w:marBottom w:val="0"/>
          <w:divBdr>
            <w:top w:val="none" w:sz="0" w:space="0" w:color="auto"/>
            <w:left w:val="none" w:sz="0" w:space="0" w:color="auto"/>
            <w:bottom w:val="none" w:sz="0" w:space="0" w:color="auto"/>
            <w:right w:val="none" w:sz="0" w:space="0" w:color="auto"/>
          </w:divBdr>
        </w:div>
      </w:divsChild>
    </w:div>
    <w:div w:id="246230678">
      <w:bodyDiv w:val="1"/>
      <w:marLeft w:val="0"/>
      <w:marRight w:val="0"/>
      <w:marTop w:val="0"/>
      <w:marBottom w:val="0"/>
      <w:divBdr>
        <w:top w:val="none" w:sz="0" w:space="0" w:color="auto"/>
        <w:left w:val="none" w:sz="0" w:space="0" w:color="auto"/>
        <w:bottom w:val="none" w:sz="0" w:space="0" w:color="auto"/>
        <w:right w:val="none" w:sz="0" w:space="0" w:color="auto"/>
      </w:divBdr>
      <w:divsChild>
        <w:div w:id="1192113796">
          <w:marLeft w:val="0"/>
          <w:marRight w:val="0"/>
          <w:marTop w:val="0"/>
          <w:marBottom w:val="0"/>
          <w:divBdr>
            <w:top w:val="none" w:sz="0" w:space="0" w:color="auto"/>
            <w:left w:val="none" w:sz="0" w:space="0" w:color="auto"/>
            <w:bottom w:val="none" w:sz="0" w:space="0" w:color="auto"/>
            <w:right w:val="none" w:sz="0" w:space="0" w:color="auto"/>
          </w:divBdr>
        </w:div>
        <w:div w:id="555317403">
          <w:marLeft w:val="0"/>
          <w:marRight w:val="0"/>
          <w:marTop w:val="0"/>
          <w:marBottom w:val="0"/>
          <w:divBdr>
            <w:top w:val="none" w:sz="0" w:space="0" w:color="auto"/>
            <w:left w:val="none" w:sz="0" w:space="0" w:color="auto"/>
            <w:bottom w:val="none" w:sz="0" w:space="0" w:color="auto"/>
            <w:right w:val="none" w:sz="0" w:space="0" w:color="auto"/>
          </w:divBdr>
        </w:div>
      </w:divsChild>
    </w:div>
    <w:div w:id="534730024">
      <w:bodyDiv w:val="1"/>
      <w:marLeft w:val="0"/>
      <w:marRight w:val="0"/>
      <w:marTop w:val="0"/>
      <w:marBottom w:val="0"/>
      <w:divBdr>
        <w:top w:val="none" w:sz="0" w:space="0" w:color="auto"/>
        <w:left w:val="none" w:sz="0" w:space="0" w:color="auto"/>
        <w:bottom w:val="none" w:sz="0" w:space="0" w:color="auto"/>
        <w:right w:val="none" w:sz="0" w:space="0" w:color="auto"/>
      </w:divBdr>
      <w:divsChild>
        <w:div w:id="101651497">
          <w:marLeft w:val="0"/>
          <w:marRight w:val="0"/>
          <w:marTop w:val="0"/>
          <w:marBottom w:val="0"/>
          <w:divBdr>
            <w:top w:val="none" w:sz="0" w:space="0" w:color="auto"/>
            <w:left w:val="none" w:sz="0" w:space="0" w:color="auto"/>
            <w:bottom w:val="none" w:sz="0" w:space="0" w:color="auto"/>
            <w:right w:val="none" w:sz="0" w:space="0" w:color="auto"/>
          </w:divBdr>
        </w:div>
        <w:div w:id="1817603114">
          <w:marLeft w:val="0"/>
          <w:marRight w:val="0"/>
          <w:marTop w:val="0"/>
          <w:marBottom w:val="0"/>
          <w:divBdr>
            <w:top w:val="none" w:sz="0" w:space="0" w:color="auto"/>
            <w:left w:val="none" w:sz="0" w:space="0" w:color="auto"/>
            <w:bottom w:val="none" w:sz="0" w:space="0" w:color="auto"/>
            <w:right w:val="none" w:sz="0" w:space="0" w:color="auto"/>
          </w:divBdr>
        </w:div>
      </w:divsChild>
    </w:div>
    <w:div w:id="641008660">
      <w:bodyDiv w:val="1"/>
      <w:marLeft w:val="0"/>
      <w:marRight w:val="0"/>
      <w:marTop w:val="0"/>
      <w:marBottom w:val="0"/>
      <w:divBdr>
        <w:top w:val="none" w:sz="0" w:space="0" w:color="auto"/>
        <w:left w:val="none" w:sz="0" w:space="0" w:color="auto"/>
        <w:bottom w:val="none" w:sz="0" w:space="0" w:color="auto"/>
        <w:right w:val="none" w:sz="0" w:space="0" w:color="auto"/>
      </w:divBdr>
      <w:divsChild>
        <w:div w:id="602956978">
          <w:marLeft w:val="0"/>
          <w:marRight w:val="0"/>
          <w:marTop w:val="0"/>
          <w:marBottom w:val="0"/>
          <w:divBdr>
            <w:top w:val="none" w:sz="0" w:space="0" w:color="auto"/>
            <w:left w:val="none" w:sz="0" w:space="0" w:color="auto"/>
            <w:bottom w:val="none" w:sz="0" w:space="0" w:color="auto"/>
            <w:right w:val="none" w:sz="0" w:space="0" w:color="auto"/>
          </w:divBdr>
          <w:divsChild>
            <w:div w:id="1989556524">
              <w:marLeft w:val="0"/>
              <w:marRight w:val="0"/>
              <w:marTop w:val="0"/>
              <w:marBottom w:val="0"/>
              <w:divBdr>
                <w:top w:val="none" w:sz="0" w:space="0" w:color="auto"/>
                <w:left w:val="none" w:sz="0" w:space="0" w:color="auto"/>
                <w:bottom w:val="none" w:sz="0" w:space="0" w:color="auto"/>
                <w:right w:val="none" w:sz="0" w:space="0" w:color="auto"/>
              </w:divBdr>
            </w:div>
            <w:div w:id="72673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295665">
      <w:bodyDiv w:val="1"/>
      <w:marLeft w:val="0"/>
      <w:marRight w:val="0"/>
      <w:marTop w:val="0"/>
      <w:marBottom w:val="0"/>
      <w:divBdr>
        <w:top w:val="none" w:sz="0" w:space="0" w:color="auto"/>
        <w:left w:val="none" w:sz="0" w:space="0" w:color="auto"/>
        <w:bottom w:val="none" w:sz="0" w:space="0" w:color="auto"/>
        <w:right w:val="none" w:sz="0" w:space="0" w:color="auto"/>
      </w:divBdr>
      <w:divsChild>
        <w:div w:id="964585578">
          <w:marLeft w:val="0"/>
          <w:marRight w:val="0"/>
          <w:marTop w:val="0"/>
          <w:marBottom w:val="0"/>
          <w:divBdr>
            <w:top w:val="none" w:sz="0" w:space="0" w:color="auto"/>
            <w:left w:val="none" w:sz="0" w:space="0" w:color="auto"/>
            <w:bottom w:val="none" w:sz="0" w:space="0" w:color="auto"/>
            <w:right w:val="none" w:sz="0" w:space="0" w:color="auto"/>
          </w:divBdr>
          <w:divsChild>
            <w:div w:id="1917127429">
              <w:marLeft w:val="0"/>
              <w:marRight w:val="0"/>
              <w:marTop w:val="0"/>
              <w:marBottom w:val="0"/>
              <w:divBdr>
                <w:top w:val="none" w:sz="0" w:space="0" w:color="auto"/>
                <w:left w:val="none" w:sz="0" w:space="0" w:color="auto"/>
                <w:bottom w:val="none" w:sz="0" w:space="0" w:color="auto"/>
                <w:right w:val="none" w:sz="0" w:space="0" w:color="auto"/>
              </w:divBdr>
            </w:div>
            <w:div w:id="124475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039882">
      <w:bodyDiv w:val="1"/>
      <w:marLeft w:val="0"/>
      <w:marRight w:val="0"/>
      <w:marTop w:val="0"/>
      <w:marBottom w:val="0"/>
      <w:divBdr>
        <w:top w:val="none" w:sz="0" w:space="0" w:color="auto"/>
        <w:left w:val="none" w:sz="0" w:space="0" w:color="auto"/>
        <w:bottom w:val="none" w:sz="0" w:space="0" w:color="auto"/>
        <w:right w:val="none" w:sz="0" w:space="0" w:color="auto"/>
      </w:divBdr>
      <w:divsChild>
        <w:div w:id="389616813">
          <w:marLeft w:val="0"/>
          <w:marRight w:val="0"/>
          <w:marTop w:val="0"/>
          <w:marBottom w:val="0"/>
          <w:divBdr>
            <w:top w:val="none" w:sz="0" w:space="0" w:color="auto"/>
            <w:left w:val="none" w:sz="0" w:space="0" w:color="auto"/>
            <w:bottom w:val="none" w:sz="0" w:space="0" w:color="auto"/>
            <w:right w:val="none" w:sz="0" w:space="0" w:color="auto"/>
          </w:divBdr>
        </w:div>
        <w:div w:id="1436708336">
          <w:marLeft w:val="0"/>
          <w:marRight w:val="0"/>
          <w:marTop w:val="0"/>
          <w:marBottom w:val="0"/>
          <w:divBdr>
            <w:top w:val="none" w:sz="0" w:space="0" w:color="auto"/>
            <w:left w:val="none" w:sz="0" w:space="0" w:color="auto"/>
            <w:bottom w:val="none" w:sz="0" w:space="0" w:color="auto"/>
            <w:right w:val="none" w:sz="0" w:space="0" w:color="auto"/>
          </w:divBdr>
        </w:div>
      </w:divsChild>
    </w:div>
    <w:div w:id="1398701937">
      <w:bodyDiv w:val="1"/>
      <w:marLeft w:val="0"/>
      <w:marRight w:val="0"/>
      <w:marTop w:val="0"/>
      <w:marBottom w:val="0"/>
      <w:divBdr>
        <w:top w:val="none" w:sz="0" w:space="0" w:color="auto"/>
        <w:left w:val="none" w:sz="0" w:space="0" w:color="auto"/>
        <w:bottom w:val="none" w:sz="0" w:space="0" w:color="auto"/>
        <w:right w:val="none" w:sz="0" w:space="0" w:color="auto"/>
      </w:divBdr>
      <w:divsChild>
        <w:div w:id="1295065143">
          <w:marLeft w:val="0"/>
          <w:marRight w:val="0"/>
          <w:marTop w:val="0"/>
          <w:marBottom w:val="0"/>
          <w:divBdr>
            <w:top w:val="none" w:sz="0" w:space="0" w:color="auto"/>
            <w:left w:val="none" w:sz="0" w:space="0" w:color="auto"/>
            <w:bottom w:val="none" w:sz="0" w:space="0" w:color="auto"/>
            <w:right w:val="none" w:sz="0" w:space="0" w:color="auto"/>
          </w:divBdr>
        </w:div>
        <w:div w:id="117183008">
          <w:marLeft w:val="0"/>
          <w:marRight w:val="0"/>
          <w:marTop w:val="0"/>
          <w:marBottom w:val="0"/>
          <w:divBdr>
            <w:top w:val="none" w:sz="0" w:space="0" w:color="auto"/>
            <w:left w:val="none" w:sz="0" w:space="0" w:color="auto"/>
            <w:bottom w:val="none" w:sz="0" w:space="0" w:color="auto"/>
            <w:right w:val="none" w:sz="0" w:space="0" w:color="auto"/>
          </w:divBdr>
        </w:div>
      </w:divsChild>
    </w:div>
    <w:div w:id="1453598431">
      <w:bodyDiv w:val="1"/>
      <w:marLeft w:val="0"/>
      <w:marRight w:val="0"/>
      <w:marTop w:val="0"/>
      <w:marBottom w:val="0"/>
      <w:divBdr>
        <w:top w:val="none" w:sz="0" w:space="0" w:color="auto"/>
        <w:left w:val="none" w:sz="0" w:space="0" w:color="auto"/>
        <w:bottom w:val="none" w:sz="0" w:space="0" w:color="auto"/>
        <w:right w:val="none" w:sz="0" w:space="0" w:color="auto"/>
      </w:divBdr>
      <w:divsChild>
        <w:div w:id="2126456650">
          <w:marLeft w:val="0"/>
          <w:marRight w:val="0"/>
          <w:marTop w:val="0"/>
          <w:marBottom w:val="0"/>
          <w:divBdr>
            <w:top w:val="none" w:sz="0" w:space="0" w:color="auto"/>
            <w:left w:val="none" w:sz="0" w:space="0" w:color="auto"/>
            <w:bottom w:val="none" w:sz="0" w:space="0" w:color="auto"/>
            <w:right w:val="none" w:sz="0" w:space="0" w:color="auto"/>
          </w:divBdr>
        </w:div>
        <w:div w:id="626543286">
          <w:marLeft w:val="0"/>
          <w:marRight w:val="0"/>
          <w:marTop w:val="0"/>
          <w:marBottom w:val="0"/>
          <w:divBdr>
            <w:top w:val="none" w:sz="0" w:space="0" w:color="auto"/>
            <w:left w:val="none" w:sz="0" w:space="0" w:color="auto"/>
            <w:bottom w:val="none" w:sz="0" w:space="0" w:color="auto"/>
            <w:right w:val="none" w:sz="0" w:space="0" w:color="auto"/>
          </w:divBdr>
        </w:div>
      </w:divsChild>
    </w:div>
    <w:div w:id="1745567234">
      <w:bodyDiv w:val="1"/>
      <w:marLeft w:val="0"/>
      <w:marRight w:val="0"/>
      <w:marTop w:val="0"/>
      <w:marBottom w:val="0"/>
      <w:divBdr>
        <w:top w:val="none" w:sz="0" w:space="0" w:color="auto"/>
        <w:left w:val="none" w:sz="0" w:space="0" w:color="auto"/>
        <w:bottom w:val="none" w:sz="0" w:space="0" w:color="auto"/>
        <w:right w:val="none" w:sz="0" w:space="0" w:color="auto"/>
      </w:divBdr>
      <w:divsChild>
        <w:div w:id="2065249255">
          <w:marLeft w:val="0"/>
          <w:marRight w:val="0"/>
          <w:marTop w:val="0"/>
          <w:marBottom w:val="0"/>
          <w:divBdr>
            <w:top w:val="none" w:sz="0" w:space="0" w:color="auto"/>
            <w:left w:val="none" w:sz="0" w:space="0" w:color="auto"/>
            <w:bottom w:val="none" w:sz="0" w:space="0" w:color="auto"/>
            <w:right w:val="none" w:sz="0" w:space="0" w:color="auto"/>
          </w:divBdr>
          <w:divsChild>
            <w:div w:id="229310629">
              <w:marLeft w:val="0"/>
              <w:marRight w:val="0"/>
              <w:marTop w:val="0"/>
              <w:marBottom w:val="0"/>
              <w:divBdr>
                <w:top w:val="none" w:sz="0" w:space="0" w:color="auto"/>
                <w:left w:val="none" w:sz="0" w:space="0" w:color="auto"/>
                <w:bottom w:val="none" w:sz="0" w:space="0" w:color="auto"/>
                <w:right w:val="none" w:sz="0" w:space="0" w:color="auto"/>
              </w:divBdr>
            </w:div>
            <w:div w:id="2957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156499">
      <w:bodyDiv w:val="1"/>
      <w:marLeft w:val="0"/>
      <w:marRight w:val="0"/>
      <w:marTop w:val="0"/>
      <w:marBottom w:val="0"/>
      <w:divBdr>
        <w:top w:val="none" w:sz="0" w:space="0" w:color="auto"/>
        <w:left w:val="none" w:sz="0" w:space="0" w:color="auto"/>
        <w:bottom w:val="none" w:sz="0" w:space="0" w:color="auto"/>
        <w:right w:val="none" w:sz="0" w:space="0" w:color="auto"/>
      </w:divBdr>
      <w:divsChild>
        <w:div w:id="454175373">
          <w:marLeft w:val="0"/>
          <w:marRight w:val="0"/>
          <w:marTop w:val="0"/>
          <w:marBottom w:val="0"/>
          <w:divBdr>
            <w:top w:val="none" w:sz="0" w:space="0" w:color="auto"/>
            <w:left w:val="none" w:sz="0" w:space="0" w:color="auto"/>
            <w:bottom w:val="none" w:sz="0" w:space="0" w:color="auto"/>
            <w:right w:val="none" w:sz="0" w:space="0" w:color="auto"/>
          </w:divBdr>
        </w:div>
        <w:div w:id="134375944">
          <w:marLeft w:val="0"/>
          <w:marRight w:val="0"/>
          <w:marTop w:val="0"/>
          <w:marBottom w:val="0"/>
          <w:divBdr>
            <w:top w:val="none" w:sz="0" w:space="0" w:color="auto"/>
            <w:left w:val="none" w:sz="0" w:space="0" w:color="auto"/>
            <w:bottom w:val="none" w:sz="0" w:space="0" w:color="auto"/>
            <w:right w:val="none" w:sz="0" w:space="0" w:color="auto"/>
          </w:divBdr>
        </w:div>
      </w:divsChild>
    </w:div>
    <w:div w:id="1775783749">
      <w:bodyDiv w:val="1"/>
      <w:marLeft w:val="0"/>
      <w:marRight w:val="0"/>
      <w:marTop w:val="0"/>
      <w:marBottom w:val="0"/>
      <w:divBdr>
        <w:top w:val="none" w:sz="0" w:space="0" w:color="auto"/>
        <w:left w:val="none" w:sz="0" w:space="0" w:color="auto"/>
        <w:bottom w:val="none" w:sz="0" w:space="0" w:color="auto"/>
        <w:right w:val="none" w:sz="0" w:space="0" w:color="auto"/>
      </w:divBdr>
      <w:divsChild>
        <w:div w:id="1519392316">
          <w:marLeft w:val="0"/>
          <w:marRight w:val="0"/>
          <w:marTop w:val="0"/>
          <w:marBottom w:val="0"/>
          <w:divBdr>
            <w:top w:val="none" w:sz="0" w:space="0" w:color="auto"/>
            <w:left w:val="none" w:sz="0" w:space="0" w:color="auto"/>
            <w:bottom w:val="none" w:sz="0" w:space="0" w:color="auto"/>
            <w:right w:val="none" w:sz="0" w:space="0" w:color="auto"/>
          </w:divBdr>
          <w:divsChild>
            <w:div w:id="1089542632">
              <w:marLeft w:val="0"/>
              <w:marRight w:val="0"/>
              <w:marTop w:val="0"/>
              <w:marBottom w:val="0"/>
              <w:divBdr>
                <w:top w:val="none" w:sz="0" w:space="0" w:color="auto"/>
                <w:left w:val="none" w:sz="0" w:space="0" w:color="auto"/>
                <w:bottom w:val="none" w:sz="0" w:space="0" w:color="auto"/>
                <w:right w:val="none" w:sz="0" w:space="0" w:color="auto"/>
              </w:divBdr>
            </w:div>
            <w:div w:id="145682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513624">
      <w:bodyDiv w:val="1"/>
      <w:marLeft w:val="0"/>
      <w:marRight w:val="0"/>
      <w:marTop w:val="0"/>
      <w:marBottom w:val="0"/>
      <w:divBdr>
        <w:top w:val="none" w:sz="0" w:space="0" w:color="auto"/>
        <w:left w:val="none" w:sz="0" w:space="0" w:color="auto"/>
        <w:bottom w:val="none" w:sz="0" w:space="0" w:color="auto"/>
        <w:right w:val="none" w:sz="0" w:space="0" w:color="auto"/>
      </w:divBdr>
      <w:divsChild>
        <w:div w:id="1450323213">
          <w:marLeft w:val="0"/>
          <w:marRight w:val="0"/>
          <w:marTop w:val="0"/>
          <w:marBottom w:val="0"/>
          <w:divBdr>
            <w:top w:val="none" w:sz="0" w:space="0" w:color="auto"/>
            <w:left w:val="none" w:sz="0" w:space="0" w:color="auto"/>
            <w:bottom w:val="none" w:sz="0" w:space="0" w:color="auto"/>
            <w:right w:val="none" w:sz="0" w:space="0" w:color="auto"/>
          </w:divBdr>
          <w:divsChild>
            <w:div w:id="1344017817">
              <w:marLeft w:val="0"/>
              <w:marRight w:val="0"/>
              <w:marTop w:val="0"/>
              <w:marBottom w:val="0"/>
              <w:divBdr>
                <w:top w:val="none" w:sz="0" w:space="0" w:color="auto"/>
                <w:left w:val="none" w:sz="0" w:space="0" w:color="auto"/>
                <w:bottom w:val="none" w:sz="0" w:space="0" w:color="auto"/>
                <w:right w:val="none" w:sz="0" w:space="0" w:color="auto"/>
              </w:divBdr>
            </w:div>
            <w:div w:id="144789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01755">
      <w:bodyDiv w:val="1"/>
      <w:marLeft w:val="0"/>
      <w:marRight w:val="0"/>
      <w:marTop w:val="0"/>
      <w:marBottom w:val="0"/>
      <w:divBdr>
        <w:top w:val="none" w:sz="0" w:space="0" w:color="auto"/>
        <w:left w:val="none" w:sz="0" w:space="0" w:color="auto"/>
        <w:bottom w:val="none" w:sz="0" w:space="0" w:color="auto"/>
        <w:right w:val="none" w:sz="0" w:space="0" w:color="auto"/>
      </w:divBdr>
      <w:divsChild>
        <w:div w:id="1746301788">
          <w:marLeft w:val="0"/>
          <w:marRight w:val="0"/>
          <w:marTop w:val="0"/>
          <w:marBottom w:val="0"/>
          <w:divBdr>
            <w:top w:val="none" w:sz="0" w:space="0" w:color="auto"/>
            <w:left w:val="none" w:sz="0" w:space="0" w:color="auto"/>
            <w:bottom w:val="none" w:sz="0" w:space="0" w:color="auto"/>
            <w:right w:val="none" w:sz="0" w:space="0" w:color="auto"/>
          </w:divBdr>
          <w:divsChild>
            <w:div w:id="989603821">
              <w:marLeft w:val="0"/>
              <w:marRight w:val="0"/>
              <w:marTop w:val="0"/>
              <w:marBottom w:val="0"/>
              <w:divBdr>
                <w:top w:val="none" w:sz="0" w:space="0" w:color="auto"/>
                <w:left w:val="none" w:sz="0" w:space="0" w:color="auto"/>
                <w:bottom w:val="none" w:sz="0" w:space="0" w:color="auto"/>
                <w:right w:val="none" w:sz="0" w:space="0" w:color="auto"/>
              </w:divBdr>
            </w:div>
            <w:div w:id="128091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05698">
      <w:bodyDiv w:val="1"/>
      <w:marLeft w:val="0"/>
      <w:marRight w:val="0"/>
      <w:marTop w:val="0"/>
      <w:marBottom w:val="0"/>
      <w:divBdr>
        <w:top w:val="none" w:sz="0" w:space="0" w:color="auto"/>
        <w:left w:val="none" w:sz="0" w:space="0" w:color="auto"/>
        <w:bottom w:val="none" w:sz="0" w:space="0" w:color="auto"/>
        <w:right w:val="none" w:sz="0" w:space="0" w:color="auto"/>
      </w:divBdr>
      <w:divsChild>
        <w:div w:id="685443458">
          <w:marLeft w:val="0"/>
          <w:marRight w:val="0"/>
          <w:marTop w:val="0"/>
          <w:marBottom w:val="0"/>
          <w:divBdr>
            <w:top w:val="none" w:sz="0" w:space="0" w:color="auto"/>
            <w:left w:val="none" w:sz="0" w:space="0" w:color="auto"/>
            <w:bottom w:val="none" w:sz="0" w:space="0" w:color="auto"/>
            <w:right w:val="none" w:sz="0" w:space="0" w:color="auto"/>
          </w:divBdr>
        </w:div>
        <w:div w:id="2053994511">
          <w:marLeft w:val="0"/>
          <w:marRight w:val="0"/>
          <w:marTop w:val="0"/>
          <w:marBottom w:val="0"/>
          <w:divBdr>
            <w:top w:val="none" w:sz="0" w:space="0" w:color="auto"/>
            <w:left w:val="none" w:sz="0" w:space="0" w:color="auto"/>
            <w:bottom w:val="none" w:sz="0" w:space="0" w:color="auto"/>
            <w:right w:val="none" w:sz="0" w:space="0" w:color="auto"/>
          </w:divBdr>
        </w:div>
      </w:divsChild>
    </w:div>
    <w:div w:id="2036611975">
      <w:bodyDiv w:val="1"/>
      <w:marLeft w:val="0"/>
      <w:marRight w:val="0"/>
      <w:marTop w:val="0"/>
      <w:marBottom w:val="0"/>
      <w:divBdr>
        <w:top w:val="none" w:sz="0" w:space="0" w:color="auto"/>
        <w:left w:val="none" w:sz="0" w:space="0" w:color="auto"/>
        <w:bottom w:val="none" w:sz="0" w:space="0" w:color="auto"/>
        <w:right w:val="none" w:sz="0" w:space="0" w:color="auto"/>
      </w:divBdr>
      <w:divsChild>
        <w:div w:id="1941988058">
          <w:marLeft w:val="0"/>
          <w:marRight w:val="0"/>
          <w:marTop w:val="0"/>
          <w:marBottom w:val="0"/>
          <w:divBdr>
            <w:top w:val="none" w:sz="0" w:space="0" w:color="auto"/>
            <w:left w:val="none" w:sz="0" w:space="0" w:color="auto"/>
            <w:bottom w:val="none" w:sz="0" w:space="0" w:color="auto"/>
            <w:right w:val="none" w:sz="0" w:space="0" w:color="auto"/>
          </w:divBdr>
        </w:div>
        <w:div w:id="1124154649">
          <w:marLeft w:val="0"/>
          <w:marRight w:val="0"/>
          <w:marTop w:val="0"/>
          <w:marBottom w:val="0"/>
          <w:divBdr>
            <w:top w:val="none" w:sz="0" w:space="0" w:color="auto"/>
            <w:left w:val="none" w:sz="0" w:space="0" w:color="auto"/>
            <w:bottom w:val="none" w:sz="0" w:space="0" w:color="auto"/>
            <w:right w:val="none" w:sz="0" w:space="0" w:color="auto"/>
          </w:divBdr>
        </w:div>
      </w:divsChild>
    </w:div>
    <w:div w:id="2137405009">
      <w:bodyDiv w:val="1"/>
      <w:marLeft w:val="0"/>
      <w:marRight w:val="0"/>
      <w:marTop w:val="0"/>
      <w:marBottom w:val="0"/>
      <w:divBdr>
        <w:top w:val="none" w:sz="0" w:space="0" w:color="auto"/>
        <w:left w:val="none" w:sz="0" w:space="0" w:color="auto"/>
        <w:bottom w:val="none" w:sz="0" w:space="0" w:color="auto"/>
        <w:right w:val="none" w:sz="0" w:space="0" w:color="auto"/>
      </w:divBdr>
      <w:divsChild>
        <w:div w:id="1456800746">
          <w:marLeft w:val="0"/>
          <w:marRight w:val="0"/>
          <w:marTop w:val="0"/>
          <w:marBottom w:val="0"/>
          <w:divBdr>
            <w:top w:val="none" w:sz="0" w:space="0" w:color="auto"/>
            <w:left w:val="none" w:sz="0" w:space="0" w:color="auto"/>
            <w:bottom w:val="none" w:sz="0" w:space="0" w:color="auto"/>
            <w:right w:val="none" w:sz="0" w:space="0" w:color="auto"/>
          </w:divBdr>
        </w:div>
        <w:div w:id="156501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615</Words>
  <Characters>3691</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adw. Jakub Winkler</dc:creator>
  <cp:keywords/>
  <dc:description/>
  <cp:lastModifiedBy>adw. Jakub Winkler</cp:lastModifiedBy>
  <cp:revision>2</cp:revision>
  <dcterms:created xsi:type="dcterms:W3CDTF">2018-03-22T17:44:00Z</dcterms:created>
  <dcterms:modified xsi:type="dcterms:W3CDTF">2018-03-22T17:44:00Z</dcterms:modified>
</cp:coreProperties>
</file>