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3637" w:rsidRDefault="00033637" w:rsidP="00033637">
      <w:pPr>
        <w:jc w:val="both"/>
      </w:pPr>
      <w:r>
        <w:t>Raport bieżący nr</w:t>
      </w:r>
      <w:r>
        <w:tab/>
        <w:t>1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033637" w:rsidRDefault="00033637" w:rsidP="00033637">
      <w:pPr>
        <w:jc w:val="both"/>
      </w:pPr>
      <w:r>
        <w:t>Data sporządzenia:</w:t>
      </w:r>
      <w:r>
        <w:tab/>
        <w:t>2016-01-01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033637" w:rsidRDefault="00033637" w:rsidP="00033637">
      <w:pPr>
        <w:jc w:val="both"/>
      </w:pPr>
      <w:r>
        <w:tab/>
      </w:r>
    </w:p>
    <w:p w:rsidR="00033637" w:rsidRDefault="00033637" w:rsidP="00033637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33637" w:rsidRDefault="00033637" w:rsidP="00033637">
      <w:pPr>
        <w:jc w:val="both"/>
      </w:pPr>
      <w:r>
        <w:t>Odwołanie prokury</w:t>
      </w:r>
      <w:r>
        <w:tab/>
      </w:r>
    </w:p>
    <w:p w:rsidR="00033637" w:rsidRDefault="00033637" w:rsidP="00033637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33637" w:rsidRDefault="00033637" w:rsidP="00033637">
      <w:pPr>
        <w:jc w:val="both"/>
      </w:pPr>
      <w:r>
        <w:t>Art. 56 ust. 1 pkt 2 Ustawy o ofercie - informacje bieżące i okresowe</w:t>
      </w:r>
    </w:p>
    <w:p w:rsidR="00033637" w:rsidRDefault="00033637" w:rsidP="00033637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33637" w:rsidRDefault="00033637" w:rsidP="00033637">
      <w:pPr>
        <w:jc w:val="both"/>
      </w:pPr>
      <w:r>
        <w:t xml:space="preserve">Zarząd "BIOMED-LUBLIN" Wytwórnia Surowic i Szczepionek SA ("Spółka", "Emitent") informuje, że w związku ze złożonym w dniu 31 grudnia 2015 r. przez zarząd do Rady Nadzorczej Spółki wnioskiem o rozszerzenie składu zarządu i powołanie dodatkowych członków zarządu, w dniu 31 grudnia 2015 r. została odwołana prokura łączna udzielona Mai </w:t>
      </w:r>
      <w:proofErr w:type="spellStart"/>
      <w:r>
        <w:t>Celuch</w:t>
      </w:r>
      <w:proofErr w:type="spellEnd"/>
      <w:r>
        <w:t>, Dariuszowi Jamrożemu, Annie Kociubie i Janowi Kuczmierczykowi. Rozpatrzenie wniosku zarządu nastąpi na najbliższym posiedzeniu Rady Nadzorczej w styczniu 2016 roku. O decyzji Rady Nadzorczej w tej sprawie Emitent poinformuje odrębnym komunikatem.</w:t>
      </w:r>
    </w:p>
    <w:p w:rsidR="00033637" w:rsidRDefault="00033637" w:rsidP="00033637">
      <w:pPr>
        <w:jc w:val="both"/>
      </w:pPr>
    </w:p>
    <w:p w:rsidR="00033637" w:rsidRDefault="00033637" w:rsidP="00033637">
      <w:pPr>
        <w:jc w:val="both"/>
      </w:pPr>
      <w:r>
        <w:t>Podstawa Prawna:</w:t>
      </w:r>
    </w:p>
    <w:p w:rsidR="00033637" w:rsidRDefault="00033637" w:rsidP="00033637">
      <w:pPr>
        <w:jc w:val="both"/>
      </w:pPr>
      <w:r>
        <w:t>§ 5 ust. 1 pkt 21) Rozporządzenia Ministra Finansów z dnia 19 lutego 2009 r. w sprawie informacji bieżących i okresowych przekazywanych przez emitentów papierów wartościowych oraz warunków uznawania za równoważne informacji wymaganych przepisami prawa państwa niebędącego państwem członkowskim (Dz.U. 2014 poz. 133)</w:t>
      </w:r>
    </w:p>
    <w:p w:rsidR="00033637" w:rsidRDefault="00033637" w:rsidP="00033637">
      <w:pPr>
        <w:jc w:val="both"/>
      </w:pPr>
    </w:p>
    <w:p w:rsidR="008E26C8" w:rsidRPr="00033637" w:rsidRDefault="00033637" w:rsidP="00033637">
      <w:pPr>
        <w:jc w:val="both"/>
      </w:pPr>
      <w:r>
        <w:t>2016-01-01</w:t>
      </w:r>
      <w:r>
        <w:tab/>
        <w:t>Waldemar Sierocki</w:t>
      </w:r>
      <w:r>
        <w:tab/>
        <w:t>Prezes Zarządu</w:t>
      </w:r>
      <w:r>
        <w:tab/>
      </w:r>
      <w:r>
        <w:tab/>
      </w:r>
    </w:p>
    <w:sectPr w:rsidR="008E26C8" w:rsidRPr="000336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33637"/>
    <w:rsid w:val="000722B4"/>
    <w:rsid w:val="000A5EDF"/>
    <w:rsid w:val="000C3EE0"/>
    <w:rsid w:val="000D5C64"/>
    <w:rsid w:val="00161A55"/>
    <w:rsid w:val="00225517"/>
    <w:rsid w:val="002323FB"/>
    <w:rsid w:val="00283AC3"/>
    <w:rsid w:val="003536DC"/>
    <w:rsid w:val="003D7C72"/>
    <w:rsid w:val="00414893"/>
    <w:rsid w:val="00415C6E"/>
    <w:rsid w:val="00471085"/>
    <w:rsid w:val="00487A91"/>
    <w:rsid w:val="004963FF"/>
    <w:rsid w:val="004B2395"/>
    <w:rsid w:val="005115BE"/>
    <w:rsid w:val="0054025E"/>
    <w:rsid w:val="0063249F"/>
    <w:rsid w:val="00640DC2"/>
    <w:rsid w:val="006A420A"/>
    <w:rsid w:val="006A545E"/>
    <w:rsid w:val="006E7370"/>
    <w:rsid w:val="007D42C2"/>
    <w:rsid w:val="007E77B9"/>
    <w:rsid w:val="00817160"/>
    <w:rsid w:val="008E26C8"/>
    <w:rsid w:val="008F526B"/>
    <w:rsid w:val="00903777"/>
    <w:rsid w:val="009455C7"/>
    <w:rsid w:val="00A5324A"/>
    <w:rsid w:val="00A96B75"/>
    <w:rsid w:val="00B2263D"/>
    <w:rsid w:val="00B879B2"/>
    <w:rsid w:val="00C756CC"/>
    <w:rsid w:val="00CD0907"/>
    <w:rsid w:val="00CD0D88"/>
    <w:rsid w:val="00D030A5"/>
    <w:rsid w:val="00D16DEF"/>
    <w:rsid w:val="00DB2636"/>
    <w:rsid w:val="00DD2A15"/>
    <w:rsid w:val="00DD3E32"/>
    <w:rsid w:val="00DF78E1"/>
    <w:rsid w:val="00E0213E"/>
    <w:rsid w:val="00E32353"/>
    <w:rsid w:val="00E35751"/>
    <w:rsid w:val="00E61DF9"/>
    <w:rsid w:val="00F64A13"/>
    <w:rsid w:val="00FA7D8B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D149C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3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6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6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53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29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6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5347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9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23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61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1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5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8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48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7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07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0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24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4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8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2018-03-22T19:00:00Z</dcterms:created>
  <dcterms:modified xsi:type="dcterms:W3CDTF">2018-03-22T19:00:00Z</dcterms:modified>
</cp:coreProperties>
</file>